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32B6" w:rsidRDefault="007F369B" w:rsidP="00E44043">
      <w:pPr>
        <w:jc w:val="both"/>
        <w:rPr>
          <w:rFonts w:ascii="Arial" w:hAnsi="Arial" w:cs="Arial"/>
          <w:sz w:val="24"/>
          <w:szCs w:val="24"/>
        </w:rPr>
      </w:pPr>
      <w:bookmarkStart w:id="0" w:name="_GoBack"/>
      <w:bookmarkEnd w:id="0"/>
      <w:r>
        <w:rPr>
          <w:noProof/>
          <w:lang w:eastAsia="en-GB"/>
        </w:rPr>
        <w:drawing>
          <wp:inline distT="0" distB="0" distL="0" distR="0">
            <wp:extent cx="1438910" cy="389890"/>
            <wp:effectExtent l="0" t="0" r="8890" b="0"/>
            <wp:docPr id="1" name="Picture 1" descr="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C"/>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38910" cy="389890"/>
                    </a:xfrm>
                    <a:prstGeom prst="rect">
                      <a:avLst/>
                    </a:prstGeom>
                    <a:noFill/>
                    <a:ln>
                      <a:noFill/>
                    </a:ln>
                  </pic:spPr>
                </pic:pic>
              </a:graphicData>
            </a:graphic>
          </wp:inline>
        </w:drawing>
      </w:r>
    </w:p>
    <w:p w:rsidR="00E932B6" w:rsidRDefault="00E932B6" w:rsidP="00E44043">
      <w:pPr>
        <w:jc w:val="both"/>
        <w:rPr>
          <w:lang w:val="en-US"/>
        </w:rPr>
      </w:pPr>
    </w:p>
    <w:p w:rsidR="006F5E35" w:rsidRDefault="006F5E35" w:rsidP="00E44043">
      <w:pPr>
        <w:jc w:val="both"/>
        <w:rPr>
          <w:lang w:val="en-US"/>
        </w:rPr>
      </w:pPr>
    </w:p>
    <w:p w:rsidR="006F5E35" w:rsidRPr="006F5E35" w:rsidRDefault="006F5E35" w:rsidP="00E44043">
      <w:pPr>
        <w:jc w:val="both"/>
        <w:rPr>
          <w:rFonts w:ascii="Arial" w:hAnsi="Arial" w:cs="Arial"/>
          <w:b/>
          <w:bCs/>
          <w:sz w:val="24"/>
          <w:szCs w:val="24"/>
        </w:rPr>
      </w:pPr>
      <w:r w:rsidRPr="006F5E35">
        <w:rPr>
          <w:rFonts w:ascii="Arial" w:hAnsi="Arial" w:cs="Arial"/>
          <w:b/>
          <w:bCs/>
          <w:sz w:val="24"/>
          <w:szCs w:val="24"/>
        </w:rPr>
        <w:t>Child Protection &amp; collection of children from Examination venue process</w:t>
      </w:r>
    </w:p>
    <w:p w:rsidR="006F5E35" w:rsidRDefault="006F5E35" w:rsidP="00E44043">
      <w:pPr>
        <w:shd w:val="clear" w:color="auto" w:fill="FFFFFF"/>
        <w:spacing w:line="270" w:lineRule="atLeast"/>
        <w:ind w:right="116"/>
        <w:jc w:val="both"/>
        <w:textAlignment w:val="baseline"/>
        <w:rPr>
          <w:rFonts w:ascii="Arial" w:hAnsi="Arial" w:cs="Arial"/>
          <w:sz w:val="24"/>
          <w:szCs w:val="24"/>
        </w:rPr>
      </w:pPr>
    </w:p>
    <w:p w:rsidR="00E44043" w:rsidRPr="006F5E35" w:rsidRDefault="00E44043" w:rsidP="00DB69AB">
      <w:pPr>
        <w:spacing w:after="375"/>
        <w:jc w:val="both"/>
        <w:rPr>
          <w:rFonts w:ascii="Arial" w:hAnsi="Arial" w:cs="Arial"/>
          <w:sz w:val="24"/>
          <w:szCs w:val="24"/>
        </w:rPr>
      </w:pPr>
      <w:r w:rsidRPr="00E44043">
        <w:rPr>
          <w:rFonts w:ascii="Arial" w:hAnsi="Arial" w:cs="Arial"/>
          <w:sz w:val="24"/>
          <w:szCs w:val="24"/>
        </w:rPr>
        <w:t xml:space="preserve">We believe that child protection requires everyone to take responsibility and that every child matters. We recognise that the care, protection and welfare of children </w:t>
      </w:r>
      <w:proofErr w:type="gramStart"/>
      <w:r w:rsidRPr="00E44043">
        <w:rPr>
          <w:rFonts w:ascii="Arial" w:hAnsi="Arial" w:cs="Arial"/>
          <w:sz w:val="24"/>
          <w:szCs w:val="24"/>
        </w:rPr>
        <w:t>is</w:t>
      </w:r>
      <w:proofErr w:type="gramEnd"/>
      <w:r w:rsidRPr="00E44043">
        <w:rPr>
          <w:rFonts w:ascii="Arial" w:hAnsi="Arial" w:cs="Arial"/>
          <w:sz w:val="24"/>
          <w:szCs w:val="24"/>
        </w:rPr>
        <w:t xml:space="preserve"> paramount and that all children have the right to be protected from all types of harm.  </w:t>
      </w:r>
    </w:p>
    <w:p w:rsidR="00E44043" w:rsidRPr="00E44043" w:rsidRDefault="00E44043" w:rsidP="00E44043">
      <w:pPr>
        <w:spacing w:after="375"/>
        <w:jc w:val="both"/>
        <w:rPr>
          <w:rFonts w:ascii="Arial" w:hAnsi="Arial" w:cs="Arial"/>
          <w:sz w:val="24"/>
          <w:szCs w:val="24"/>
        </w:rPr>
      </w:pPr>
      <w:r w:rsidRPr="00E44043">
        <w:rPr>
          <w:rFonts w:ascii="Arial" w:hAnsi="Arial" w:cs="Arial"/>
          <w:sz w:val="24"/>
          <w:szCs w:val="24"/>
        </w:rPr>
        <w:t>A child is defined in the British Council as anyone who has not reached their 18th birthday (UNCRC 1989) irrespective of the age of majority in the country where the child is, or in their home country.</w:t>
      </w:r>
    </w:p>
    <w:p w:rsidR="006F5E35" w:rsidRPr="006F5E35" w:rsidRDefault="006F5E35" w:rsidP="00E44043">
      <w:pPr>
        <w:autoSpaceDE w:val="0"/>
        <w:autoSpaceDN w:val="0"/>
        <w:adjustRightInd w:val="0"/>
        <w:ind w:right="116"/>
        <w:jc w:val="both"/>
        <w:rPr>
          <w:rFonts w:ascii="Arial" w:hAnsi="Arial" w:cs="Arial"/>
          <w:sz w:val="24"/>
          <w:szCs w:val="24"/>
        </w:rPr>
      </w:pPr>
      <w:r w:rsidRPr="006F5E35">
        <w:rPr>
          <w:rFonts w:ascii="Arial" w:hAnsi="Arial" w:cs="Arial"/>
          <w:sz w:val="24"/>
          <w:szCs w:val="24"/>
        </w:rPr>
        <w:t>Parents/legal guardians of candidates are responsible for dropping their children to the exam venue at the reporting time and collecting them at the end of the exam</w:t>
      </w:r>
      <w:r w:rsidR="00E44043">
        <w:rPr>
          <w:rFonts w:ascii="Arial" w:hAnsi="Arial" w:cs="Arial"/>
          <w:sz w:val="24"/>
          <w:szCs w:val="24"/>
        </w:rPr>
        <w:t xml:space="preserve"> </w:t>
      </w:r>
      <w:r w:rsidR="00E44043" w:rsidRPr="00DB69AB">
        <w:rPr>
          <w:rFonts w:ascii="Arial" w:hAnsi="Arial" w:cs="Arial"/>
          <w:b/>
          <w:bCs/>
          <w:sz w:val="24"/>
          <w:szCs w:val="24"/>
        </w:rPr>
        <w:t>latest within 45 minutes</w:t>
      </w:r>
      <w:r w:rsidR="00E44043">
        <w:rPr>
          <w:rFonts w:ascii="Arial" w:hAnsi="Arial" w:cs="Arial"/>
          <w:sz w:val="24"/>
          <w:szCs w:val="24"/>
        </w:rPr>
        <w:t xml:space="preserve"> of the end time of the examination of your child</w:t>
      </w:r>
      <w:r w:rsidRPr="006F5E35">
        <w:rPr>
          <w:rFonts w:ascii="Arial" w:hAnsi="Arial" w:cs="Arial"/>
          <w:sz w:val="24"/>
          <w:szCs w:val="24"/>
        </w:rPr>
        <w:t>.</w:t>
      </w:r>
    </w:p>
    <w:p w:rsidR="006F5E35" w:rsidRDefault="006F5E35" w:rsidP="00E44043">
      <w:pPr>
        <w:jc w:val="both"/>
        <w:rPr>
          <w:rFonts w:ascii="Arial" w:hAnsi="Arial" w:cs="Arial"/>
          <w:sz w:val="24"/>
          <w:szCs w:val="24"/>
        </w:rPr>
      </w:pPr>
    </w:p>
    <w:p w:rsidR="006F5E35" w:rsidRDefault="006F5E35" w:rsidP="00E44043">
      <w:pPr>
        <w:jc w:val="both"/>
        <w:rPr>
          <w:rFonts w:ascii="Arial" w:hAnsi="Arial" w:cs="Arial"/>
          <w:sz w:val="24"/>
          <w:szCs w:val="24"/>
        </w:rPr>
      </w:pPr>
      <w:r w:rsidRPr="006F5E35">
        <w:rPr>
          <w:rFonts w:ascii="Arial" w:hAnsi="Arial" w:cs="Arial"/>
          <w:sz w:val="24"/>
          <w:szCs w:val="24"/>
        </w:rPr>
        <w:t xml:space="preserve">We appreciate your support to ensure the safety of all children at our examination venues. </w:t>
      </w:r>
      <w:r w:rsidR="00E44043">
        <w:rPr>
          <w:rFonts w:ascii="Arial" w:hAnsi="Arial" w:cs="Arial"/>
          <w:sz w:val="24"/>
          <w:szCs w:val="24"/>
        </w:rPr>
        <w:t>We will allow your child to leave the examination venue alone only if you have given your consent to do so at the time of registration on our Schools Registration system.  However if you have not do so</w:t>
      </w:r>
      <w:r w:rsidR="00DB69AB">
        <w:rPr>
          <w:rFonts w:ascii="Arial" w:hAnsi="Arial" w:cs="Arial"/>
          <w:sz w:val="24"/>
          <w:szCs w:val="24"/>
        </w:rPr>
        <w:t>,</w:t>
      </w:r>
      <w:r w:rsidR="00E44043">
        <w:rPr>
          <w:rFonts w:ascii="Arial" w:hAnsi="Arial" w:cs="Arial"/>
          <w:sz w:val="24"/>
          <w:szCs w:val="24"/>
        </w:rPr>
        <w:t xml:space="preserve"> we will retain the child at the exam venue until you or </w:t>
      </w:r>
      <w:proofErr w:type="spellStart"/>
      <w:r w:rsidR="00E44043">
        <w:rPr>
          <w:rFonts w:ascii="Arial" w:hAnsi="Arial" w:cs="Arial"/>
          <w:sz w:val="24"/>
          <w:szCs w:val="24"/>
        </w:rPr>
        <w:t>or</w:t>
      </w:r>
      <w:proofErr w:type="spellEnd"/>
      <w:r w:rsidR="00E44043">
        <w:rPr>
          <w:rFonts w:ascii="Arial" w:hAnsi="Arial" w:cs="Arial"/>
          <w:sz w:val="24"/>
          <w:szCs w:val="24"/>
        </w:rPr>
        <w:t xml:space="preserve"> the person authorised by you comes to the venue to pick up the child, providing proof of ID to the venue supervisor.</w:t>
      </w:r>
    </w:p>
    <w:p w:rsidR="006F5E35" w:rsidRDefault="006F5E35" w:rsidP="00E44043">
      <w:pPr>
        <w:jc w:val="both"/>
        <w:rPr>
          <w:rFonts w:ascii="Arial" w:hAnsi="Arial" w:cs="Arial"/>
          <w:sz w:val="24"/>
          <w:szCs w:val="24"/>
        </w:rPr>
      </w:pPr>
    </w:p>
    <w:p w:rsidR="006F5E35" w:rsidRDefault="006F5E35" w:rsidP="00E44043">
      <w:pPr>
        <w:jc w:val="both"/>
        <w:rPr>
          <w:rFonts w:ascii="Arial" w:hAnsi="Arial" w:cs="Arial"/>
          <w:sz w:val="24"/>
          <w:szCs w:val="24"/>
        </w:rPr>
      </w:pPr>
      <w:r w:rsidRPr="00711938">
        <w:rPr>
          <w:rFonts w:ascii="Arial" w:hAnsi="Arial" w:cs="Arial"/>
          <w:sz w:val="24"/>
          <w:szCs w:val="24"/>
        </w:rPr>
        <w:t xml:space="preserve">Please note that only examination candidates will be allowed inside the exam premises. Parents, guardians, friends or drivers </w:t>
      </w:r>
      <w:r>
        <w:rPr>
          <w:rFonts w:ascii="Arial" w:hAnsi="Arial" w:cs="Arial"/>
          <w:sz w:val="24"/>
          <w:szCs w:val="24"/>
        </w:rPr>
        <w:t>are not</w:t>
      </w:r>
      <w:r w:rsidRPr="00711938">
        <w:rPr>
          <w:rFonts w:ascii="Arial" w:hAnsi="Arial" w:cs="Arial"/>
          <w:sz w:val="24"/>
          <w:szCs w:val="24"/>
        </w:rPr>
        <w:t xml:space="preserve"> permitted to enter </w:t>
      </w:r>
      <w:r>
        <w:rPr>
          <w:rFonts w:ascii="Arial" w:hAnsi="Arial" w:cs="Arial"/>
          <w:sz w:val="24"/>
          <w:szCs w:val="24"/>
        </w:rPr>
        <w:t xml:space="preserve">into </w:t>
      </w:r>
      <w:r w:rsidRPr="00711938">
        <w:rPr>
          <w:rFonts w:ascii="Arial" w:hAnsi="Arial" w:cs="Arial"/>
          <w:sz w:val="24"/>
          <w:szCs w:val="24"/>
        </w:rPr>
        <w:t xml:space="preserve">the </w:t>
      </w:r>
      <w:r>
        <w:rPr>
          <w:rFonts w:ascii="Arial" w:hAnsi="Arial" w:cs="Arial"/>
          <w:sz w:val="24"/>
          <w:szCs w:val="24"/>
        </w:rPr>
        <w:t xml:space="preserve">exam </w:t>
      </w:r>
      <w:r w:rsidRPr="00711938">
        <w:rPr>
          <w:rFonts w:ascii="Arial" w:hAnsi="Arial" w:cs="Arial"/>
          <w:sz w:val="24"/>
          <w:szCs w:val="24"/>
        </w:rPr>
        <w:t>premises.  Kindly make arrangements to be dropped and picked up outside the exam pre</w:t>
      </w:r>
      <w:r>
        <w:rPr>
          <w:rFonts w:ascii="Arial" w:hAnsi="Arial" w:cs="Arial"/>
          <w:sz w:val="24"/>
          <w:szCs w:val="24"/>
        </w:rPr>
        <w:t>mises at the appropriate times.</w:t>
      </w:r>
    </w:p>
    <w:p w:rsidR="00E44043" w:rsidRPr="00DB69AB" w:rsidRDefault="00E44043" w:rsidP="00E44043">
      <w:pPr>
        <w:jc w:val="both"/>
        <w:rPr>
          <w:rFonts w:ascii="Arial" w:hAnsi="Arial" w:cs="Arial"/>
          <w:b/>
          <w:bCs/>
          <w:sz w:val="24"/>
          <w:szCs w:val="24"/>
        </w:rPr>
      </w:pPr>
    </w:p>
    <w:p w:rsidR="00E44043" w:rsidRPr="00DB69AB" w:rsidRDefault="00CC1A53" w:rsidP="00CC1A53">
      <w:pPr>
        <w:pStyle w:val="NoSpacing"/>
        <w:jc w:val="both"/>
        <w:rPr>
          <w:rFonts w:eastAsiaTheme="minorHAnsi"/>
          <w:b/>
          <w:bCs/>
          <w:sz w:val="24"/>
          <w:szCs w:val="24"/>
          <w:lang w:eastAsia="en-US"/>
        </w:rPr>
      </w:pPr>
      <w:r w:rsidRPr="00DB69AB">
        <w:rPr>
          <w:rFonts w:eastAsiaTheme="minorHAnsi"/>
          <w:b/>
          <w:bCs/>
          <w:sz w:val="24"/>
          <w:szCs w:val="24"/>
          <w:lang w:eastAsia="en-US"/>
        </w:rPr>
        <w:t>I</w:t>
      </w:r>
      <w:r>
        <w:rPr>
          <w:rFonts w:eastAsiaTheme="minorHAnsi"/>
          <w:b/>
          <w:bCs/>
          <w:sz w:val="24"/>
          <w:szCs w:val="24"/>
          <w:lang w:eastAsia="en-US"/>
        </w:rPr>
        <w:t>mportant Notice &amp; e</w:t>
      </w:r>
      <w:r w:rsidR="00DB69AB" w:rsidRPr="00DB69AB">
        <w:rPr>
          <w:rFonts w:eastAsiaTheme="minorHAnsi"/>
          <w:b/>
          <w:bCs/>
          <w:sz w:val="24"/>
          <w:szCs w:val="24"/>
          <w:lang w:eastAsia="en-US"/>
        </w:rPr>
        <w:t>xam day information</w:t>
      </w:r>
    </w:p>
    <w:p w:rsidR="00E44043" w:rsidRPr="00E44043" w:rsidRDefault="00DB69AB" w:rsidP="00DB69AB">
      <w:pPr>
        <w:pStyle w:val="NoSpacing"/>
        <w:jc w:val="both"/>
        <w:rPr>
          <w:rFonts w:eastAsiaTheme="minorHAnsi"/>
          <w:sz w:val="24"/>
          <w:szCs w:val="24"/>
          <w:lang w:eastAsia="en-US"/>
        </w:rPr>
      </w:pPr>
      <w:r>
        <w:rPr>
          <w:rFonts w:eastAsiaTheme="minorHAnsi"/>
          <w:sz w:val="24"/>
          <w:szCs w:val="24"/>
          <w:lang w:eastAsia="en-US"/>
        </w:rPr>
        <w:t>Candidates need to</w:t>
      </w:r>
      <w:r w:rsidR="00E44043" w:rsidRPr="00E44043">
        <w:rPr>
          <w:rFonts w:eastAsiaTheme="minorHAnsi"/>
          <w:sz w:val="24"/>
          <w:szCs w:val="24"/>
          <w:lang w:eastAsia="en-US"/>
        </w:rPr>
        <w:t xml:space="preserve"> bring the following original documents on ALL examination days:</w:t>
      </w:r>
    </w:p>
    <w:p w:rsidR="00E44043" w:rsidRPr="00E44043" w:rsidRDefault="00E44043" w:rsidP="00E44043">
      <w:pPr>
        <w:pStyle w:val="ListParagraph"/>
        <w:numPr>
          <w:ilvl w:val="0"/>
          <w:numId w:val="3"/>
        </w:numPr>
        <w:spacing w:after="240" w:line="240" w:lineRule="auto"/>
        <w:jc w:val="both"/>
        <w:rPr>
          <w:rFonts w:ascii="Arial" w:hAnsi="Arial" w:cs="Arial"/>
          <w:sz w:val="24"/>
          <w:szCs w:val="24"/>
        </w:rPr>
      </w:pPr>
      <w:r w:rsidRPr="00E44043">
        <w:rPr>
          <w:rFonts w:ascii="Arial" w:hAnsi="Arial" w:cs="Arial"/>
          <w:sz w:val="24"/>
          <w:szCs w:val="24"/>
        </w:rPr>
        <w:t>Original Statement of Entry.</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t xml:space="preserve">Original Civil Identity Card or Passport (Your Civil Identity Card or Passport must be </w:t>
      </w:r>
      <w:r w:rsidRPr="008D2F86">
        <w:rPr>
          <w:rFonts w:ascii="Arial" w:hAnsi="Arial" w:cs="Arial"/>
          <w:b/>
          <w:bCs/>
          <w:sz w:val="24"/>
          <w:szCs w:val="24"/>
        </w:rPr>
        <w:t xml:space="preserve">valid </w:t>
      </w:r>
      <w:r w:rsidRPr="008D2F86">
        <w:rPr>
          <w:rFonts w:ascii="Arial" w:hAnsi="Arial" w:cs="Arial"/>
          <w:sz w:val="24"/>
          <w:szCs w:val="24"/>
        </w:rPr>
        <w:t>at the time of the exam and should have a photo)</w:t>
      </w:r>
      <w:r>
        <w:rPr>
          <w:rFonts w:ascii="Arial" w:hAnsi="Arial" w:cs="Arial"/>
          <w:sz w:val="24"/>
          <w:szCs w:val="24"/>
        </w:rPr>
        <w:t>.</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t xml:space="preserve">Good quality HB pencil, soft eraser, a ruler calibrated in </w:t>
      </w:r>
      <w:proofErr w:type="spellStart"/>
      <w:r w:rsidRPr="008D2F86">
        <w:rPr>
          <w:rFonts w:ascii="Arial" w:hAnsi="Arial" w:cs="Arial"/>
          <w:sz w:val="24"/>
          <w:szCs w:val="24"/>
        </w:rPr>
        <w:t>millimeters</w:t>
      </w:r>
      <w:proofErr w:type="spellEnd"/>
      <w:r w:rsidRPr="008D2F86">
        <w:rPr>
          <w:rFonts w:ascii="Arial" w:hAnsi="Arial" w:cs="Arial"/>
          <w:sz w:val="24"/>
          <w:szCs w:val="24"/>
        </w:rPr>
        <w:t xml:space="preserve">, calculator, geometry box and black pen(s).  </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t>Please note that only transparent pencil cases are allowed inside the examination hall</w:t>
      </w:r>
      <w:r>
        <w:rPr>
          <w:rFonts w:ascii="Arial" w:hAnsi="Arial" w:cs="Arial"/>
          <w:sz w:val="24"/>
          <w:szCs w:val="24"/>
        </w:rPr>
        <w:t>.</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t>No book or writing material is permitted into the examination room unless otherwise instructed</w:t>
      </w:r>
      <w:r>
        <w:rPr>
          <w:rFonts w:ascii="Arial" w:hAnsi="Arial" w:cs="Arial"/>
          <w:sz w:val="24"/>
          <w:szCs w:val="24"/>
        </w:rPr>
        <w:t>.</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t>No mobile phones, digital diary, programmable calculators and/or any electronic gadgets are allowed in the examination hall</w:t>
      </w:r>
      <w:r>
        <w:rPr>
          <w:rFonts w:ascii="Arial" w:hAnsi="Arial" w:cs="Arial"/>
          <w:sz w:val="24"/>
          <w:szCs w:val="24"/>
        </w:rPr>
        <w:t>.</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t xml:space="preserve">Kindly do </w:t>
      </w:r>
      <w:r w:rsidRPr="008D2F86">
        <w:rPr>
          <w:rFonts w:ascii="Arial" w:hAnsi="Arial" w:cs="Arial"/>
          <w:b/>
          <w:bCs/>
          <w:sz w:val="24"/>
          <w:szCs w:val="24"/>
        </w:rPr>
        <w:t xml:space="preserve">not </w:t>
      </w:r>
      <w:r w:rsidRPr="008D2F86">
        <w:rPr>
          <w:rFonts w:ascii="Arial" w:hAnsi="Arial" w:cs="Arial"/>
          <w:sz w:val="24"/>
          <w:szCs w:val="24"/>
        </w:rPr>
        <w:t>bring any valuables to the venue as the British Council will not be responsible for loss or damage to the same.</w:t>
      </w:r>
    </w:p>
    <w:p w:rsidR="008D2F86" w:rsidRPr="000E7AD9" w:rsidRDefault="008D2F86" w:rsidP="008D2F86">
      <w:pPr>
        <w:pStyle w:val="ListParagraph"/>
        <w:spacing w:after="240"/>
        <w:jc w:val="both"/>
        <w:rPr>
          <w:rFonts w:ascii="British Council Sans" w:hAnsi="British Council Sans"/>
          <w:b/>
          <w:bCs/>
          <w:color w:val="002060"/>
          <w:lang w:val="en-US"/>
        </w:rPr>
      </w:pPr>
      <w:r w:rsidRPr="000E7AD9">
        <w:rPr>
          <w:rFonts w:ascii="British Council Sans" w:hAnsi="British Council Sans"/>
          <w:b/>
          <w:bCs/>
          <w:color w:val="002060"/>
          <w:lang w:val="en-US"/>
        </w:rPr>
        <w:t>IMPORTANT NOTICE</w:t>
      </w:r>
    </w:p>
    <w:p w:rsidR="008D2F86" w:rsidRPr="00200BB8" w:rsidRDefault="008D2F86" w:rsidP="008D2F86">
      <w:pPr>
        <w:pStyle w:val="ListParagraph"/>
        <w:numPr>
          <w:ilvl w:val="0"/>
          <w:numId w:val="3"/>
        </w:numPr>
        <w:spacing w:after="240" w:line="240" w:lineRule="auto"/>
        <w:jc w:val="both"/>
        <w:rPr>
          <w:rFonts w:ascii="British Council Sans" w:hAnsi="British Council Sans"/>
          <w:lang w:val="en-US"/>
        </w:rPr>
      </w:pPr>
      <w:r w:rsidRPr="008D2F86">
        <w:rPr>
          <w:rFonts w:ascii="Arial" w:hAnsi="Arial" w:cs="Arial"/>
          <w:sz w:val="24"/>
          <w:szCs w:val="24"/>
        </w:rPr>
        <w:t>You must check your “Statement of Entry” on receipt of the same and notify the British Council immediately for any error/omissions</w:t>
      </w:r>
      <w:r>
        <w:rPr>
          <w:rFonts w:ascii="Arial" w:hAnsi="Arial" w:cs="Arial"/>
          <w:sz w:val="24"/>
          <w:szCs w:val="24"/>
        </w:rPr>
        <w:t>.</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lastRenderedPageBreak/>
        <w:t>You are reminded to read the Notice to Candidates (on the reverse of the Statement of Entry) carefully and observe all regulations governing the examinations unless otherwise instructed</w:t>
      </w:r>
      <w:r>
        <w:rPr>
          <w:rFonts w:ascii="Arial" w:hAnsi="Arial" w:cs="Arial"/>
          <w:sz w:val="24"/>
          <w:szCs w:val="24"/>
        </w:rPr>
        <w:t>.</w:t>
      </w:r>
    </w:p>
    <w:p w:rsidR="008D2F86" w:rsidRPr="008D2F86" w:rsidRDefault="008D2F86" w:rsidP="008D2F86">
      <w:pPr>
        <w:pStyle w:val="ListParagraph"/>
        <w:numPr>
          <w:ilvl w:val="0"/>
          <w:numId w:val="3"/>
        </w:numPr>
        <w:spacing w:after="240" w:line="240" w:lineRule="auto"/>
        <w:jc w:val="both"/>
        <w:rPr>
          <w:rFonts w:ascii="Arial" w:hAnsi="Arial" w:cs="Arial"/>
          <w:sz w:val="24"/>
          <w:szCs w:val="24"/>
        </w:rPr>
      </w:pPr>
      <w:r w:rsidRPr="008D2F86">
        <w:rPr>
          <w:rFonts w:ascii="Arial" w:hAnsi="Arial" w:cs="Arial"/>
          <w:sz w:val="24"/>
          <w:szCs w:val="24"/>
        </w:rPr>
        <w:t xml:space="preserve">Smoking is prohibited inside and around the exam premises.  Please note that any </w:t>
      </w:r>
      <w:proofErr w:type="spellStart"/>
      <w:r w:rsidRPr="008D2F86">
        <w:rPr>
          <w:rFonts w:ascii="Arial" w:hAnsi="Arial" w:cs="Arial"/>
          <w:sz w:val="24"/>
          <w:szCs w:val="24"/>
        </w:rPr>
        <w:t>misbehavior</w:t>
      </w:r>
      <w:proofErr w:type="spellEnd"/>
      <w:r w:rsidRPr="008D2F86">
        <w:rPr>
          <w:rFonts w:ascii="Arial" w:hAnsi="Arial" w:cs="Arial"/>
          <w:sz w:val="24"/>
          <w:szCs w:val="24"/>
        </w:rPr>
        <w:t xml:space="preserve"> inside the premises will lead </w:t>
      </w:r>
      <w:proofErr w:type="gramStart"/>
      <w:r w:rsidRPr="008D2F86">
        <w:rPr>
          <w:rFonts w:ascii="Arial" w:hAnsi="Arial" w:cs="Arial"/>
          <w:sz w:val="24"/>
          <w:szCs w:val="24"/>
        </w:rPr>
        <w:t>to  disqualification</w:t>
      </w:r>
      <w:proofErr w:type="gramEnd"/>
      <w:r w:rsidRPr="008D2F86">
        <w:rPr>
          <w:rFonts w:ascii="Arial" w:hAnsi="Arial" w:cs="Arial"/>
          <w:sz w:val="24"/>
          <w:szCs w:val="24"/>
        </w:rPr>
        <w:t xml:space="preserve"> from of the exam and the candidate may not be allowed to sit for other exams</w:t>
      </w:r>
      <w:r>
        <w:rPr>
          <w:rFonts w:ascii="Arial" w:hAnsi="Arial" w:cs="Arial"/>
          <w:sz w:val="24"/>
          <w:szCs w:val="24"/>
        </w:rPr>
        <w:t>.</w:t>
      </w:r>
    </w:p>
    <w:p w:rsidR="00E44043" w:rsidRPr="00E44043" w:rsidRDefault="00E44043" w:rsidP="008D2F86">
      <w:pPr>
        <w:pStyle w:val="ListParagraph"/>
        <w:spacing w:after="240" w:line="240" w:lineRule="auto"/>
        <w:jc w:val="both"/>
        <w:rPr>
          <w:rFonts w:ascii="Arial" w:hAnsi="Arial" w:cs="Arial"/>
          <w:sz w:val="24"/>
          <w:szCs w:val="24"/>
        </w:rPr>
      </w:pPr>
    </w:p>
    <w:p w:rsidR="00E932B6" w:rsidRPr="006F5E35" w:rsidRDefault="00E932B6" w:rsidP="00E44043">
      <w:pPr>
        <w:autoSpaceDE w:val="0"/>
        <w:autoSpaceDN w:val="0"/>
        <w:rPr>
          <w:rFonts w:ascii="Arial" w:hAnsi="Arial" w:cs="Arial"/>
          <w:b/>
          <w:bCs/>
          <w:sz w:val="24"/>
          <w:szCs w:val="24"/>
        </w:rPr>
      </w:pPr>
      <w:r w:rsidRPr="006F5E35">
        <w:rPr>
          <w:rFonts w:ascii="Arial" w:hAnsi="Arial" w:cs="Arial"/>
          <w:b/>
          <w:bCs/>
          <w:sz w:val="24"/>
          <w:szCs w:val="24"/>
        </w:rPr>
        <w:t xml:space="preserve">Usage of calculators </w:t>
      </w:r>
    </w:p>
    <w:p w:rsidR="00E932B6" w:rsidRPr="006F5E35" w:rsidRDefault="00E932B6" w:rsidP="00E932B6">
      <w:pPr>
        <w:autoSpaceDE w:val="0"/>
        <w:autoSpaceDN w:val="0"/>
        <w:ind w:left="360"/>
        <w:rPr>
          <w:rFonts w:ascii="Arial" w:hAnsi="Arial" w:cs="Arial"/>
          <w:sz w:val="24"/>
          <w:szCs w:val="24"/>
        </w:rPr>
      </w:pPr>
      <w:r w:rsidRPr="006F5E35">
        <w:rPr>
          <w:rFonts w:ascii="Arial" w:hAnsi="Arial" w:cs="Arial"/>
          <w:sz w:val="24"/>
          <w:szCs w:val="24"/>
        </w:rPr>
        <w:t xml:space="preserve">Candidates may use calculators in exams unless the relevant syllabus and the front of the question paper state that calculators are prohibited. If the syllabus or the </w:t>
      </w:r>
      <w:proofErr w:type="gramStart"/>
      <w:r w:rsidRPr="006F5E35">
        <w:rPr>
          <w:rFonts w:ascii="Arial" w:hAnsi="Arial" w:cs="Arial"/>
          <w:sz w:val="24"/>
          <w:szCs w:val="24"/>
        </w:rPr>
        <w:t>front of the question paper do</w:t>
      </w:r>
      <w:proofErr w:type="gramEnd"/>
      <w:r w:rsidRPr="006F5E35">
        <w:rPr>
          <w:rFonts w:ascii="Arial" w:hAnsi="Arial" w:cs="Arial"/>
          <w:sz w:val="24"/>
          <w:szCs w:val="24"/>
        </w:rPr>
        <w:t xml:space="preserve"> not state that calculators are prohibited or do not mention calculators, candidates can use a calculator if they want to.  For exams where calculators are allowed</w:t>
      </w:r>
      <w:proofErr w:type="gramStart"/>
      <w:r w:rsidRPr="006F5E35">
        <w:rPr>
          <w:rFonts w:ascii="Arial" w:hAnsi="Arial" w:cs="Arial"/>
          <w:sz w:val="24"/>
          <w:szCs w:val="24"/>
        </w:rPr>
        <w:t>,  please</w:t>
      </w:r>
      <w:proofErr w:type="gramEnd"/>
      <w:r w:rsidRPr="006F5E35">
        <w:rPr>
          <w:rFonts w:ascii="Arial" w:hAnsi="Arial" w:cs="Arial"/>
          <w:sz w:val="24"/>
          <w:szCs w:val="24"/>
        </w:rPr>
        <w:t xml:space="preserve"> note that </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(a) The calculator must be of a suitable size for use during an exam.</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(b) The power supply for the calculator is the responsibility of the candidate and must be integral to the calculator. The candidate can bring a spare set of batteries into the exam in transparent packaging.</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(c) The working condition of the calculator is the responsibility of the candidate.</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(d) The calculator must be silent, with a visual display only.</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(e) We will not consider a calculator fault as justifying special consideration for the candidate.</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(f) Candidates must not have calculator cases (unless they cannot be removed), instruction leaflets or any instructions or formulae printed on the lid or cover of a calculator, or similar. Any cover or case that the candidate cannot remove must be securely covered.</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(g) Candidates must not borrow calculators from other candidates during the exam for any reason, although the invigilator can provide a candidate with a replacement calculator if the Centre has one available.</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(h) Candidates must clear any information and/or programs stored in the calculator’s memory before and after the exam; retrieval of prepared information and/or programs during the exam, or removal of question paper content from the exam room, is malpractice.</w:t>
      </w:r>
    </w:p>
    <w:p w:rsidR="00E932B6" w:rsidRPr="006F5E35" w:rsidRDefault="00E932B6" w:rsidP="00E932B6">
      <w:pPr>
        <w:pStyle w:val="ListParagraph"/>
        <w:numPr>
          <w:ilvl w:val="0"/>
          <w:numId w:val="1"/>
        </w:numPr>
        <w:autoSpaceDE w:val="0"/>
        <w:autoSpaceDN w:val="0"/>
        <w:rPr>
          <w:rFonts w:ascii="Arial" w:hAnsi="Arial" w:cs="Arial"/>
          <w:sz w:val="24"/>
          <w:szCs w:val="24"/>
        </w:rPr>
      </w:pPr>
      <w:r w:rsidRPr="006F5E35">
        <w:rPr>
          <w:rFonts w:ascii="Arial" w:hAnsi="Arial" w:cs="Arial"/>
          <w:sz w:val="24"/>
          <w:szCs w:val="24"/>
        </w:rPr>
        <w:t>(</w:t>
      </w:r>
      <w:proofErr w:type="spellStart"/>
      <w:r w:rsidRPr="006F5E35">
        <w:rPr>
          <w:rFonts w:ascii="Arial" w:hAnsi="Arial" w:cs="Arial"/>
          <w:sz w:val="24"/>
          <w:szCs w:val="24"/>
        </w:rPr>
        <w:t>i</w:t>
      </w:r>
      <w:proofErr w:type="spellEnd"/>
      <w:r w:rsidRPr="006F5E35">
        <w:rPr>
          <w:rFonts w:ascii="Arial" w:hAnsi="Arial" w:cs="Arial"/>
          <w:sz w:val="24"/>
          <w:szCs w:val="24"/>
        </w:rPr>
        <w:t>) Candidates can use programmable calculators.  However, calculators with any of the following facilities are not allowed, unless stated otherwise in the syllabus:</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xml:space="preserve">• </w:t>
      </w:r>
      <w:proofErr w:type="gramStart"/>
      <w:r w:rsidRPr="006F5E35">
        <w:rPr>
          <w:rFonts w:ascii="Arial" w:hAnsi="Arial" w:cs="Arial"/>
          <w:sz w:val="24"/>
          <w:szCs w:val="24"/>
        </w:rPr>
        <w:t>graphic</w:t>
      </w:r>
      <w:proofErr w:type="gramEnd"/>
      <w:r w:rsidRPr="006F5E35">
        <w:rPr>
          <w:rFonts w:ascii="Arial" w:hAnsi="Arial" w:cs="Arial"/>
          <w:sz w:val="24"/>
          <w:szCs w:val="24"/>
        </w:rPr>
        <w:t xml:space="preserve"> display</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xml:space="preserve">• </w:t>
      </w:r>
      <w:proofErr w:type="gramStart"/>
      <w:r w:rsidRPr="006F5E35">
        <w:rPr>
          <w:rFonts w:ascii="Arial" w:hAnsi="Arial" w:cs="Arial"/>
          <w:sz w:val="24"/>
          <w:szCs w:val="24"/>
        </w:rPr>
        <w:t>data</w:t>
      </w:r>
      <w:proofErr w:type="gramEnd"/>
      <w:r w:rsidRPr="006F5E35">
        <w:rPr>
          <w:rFonts w:ascii="Arial" w:hAnsi="Arial" w:cs="Arial"/>
          <w:sz w:val="24"/>
          <w:szCs w:val="24"/>
        </w:rPr>
        <w:t xml:space="preserve"> banks</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xml:space="preserve">• </w:t>
      </w:r>
      <w:proofErr w:type="gramStart"/>
      <w:r w:rsidRPr="006F5E35">
        <w:rPr>
          <w:rFonts w:ascii="Arial" w:hAnsi="Arial" w:cs="Arial"/>
          <w:sz w:val="24"/>
          <w:szCs w:val="24"/>
        </w:rPr>
        <w:t>dictionaries</w:t>
      </w:r>
      <w:proofErr w:type="gramEnd"/>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xml:space="preserve">• </w:t>
      </w:r>
      <w:proofErr w:type="gramStart"/>
      <w:r w:rsidRPr="006F5E35">
        <w:rPr>
          <w:rFonts w:ascii="Arial" w:hAnsi="Arial" w:cs="Arial"/>
          <w:sz w:val="24"/>
          <w:szCs w:val="24"/>
        </w:rPr>
        <w:t>language</w:t>
      </w:r>
      <w:proofErr w:type="gramEnd"/>
      <w:r w:rsidRPr="006F5E35">
        <w:rPr>
          <w:rFonts w:ascii="Arial" w:hAnsi="Arial" w:cs="Arial"/>
          <w:sz w:val="24"/>
          <w:szCs w:val="24"/>
        </w:rPr>
        <w:t xml:space="preserve"> translators</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xml:space="preserve">• </w:t>
      </w:r>
      <w:proofErr w:type="gramStart"/>
      <w:r w:rsidRPr="006F5E35">
        <w:rPr>
          <w:rFonts w:ascii="Arial" w:hAnsi="Arial" w:cs="Arial"/>
          <w:sz w:val="24"/>
          <w:szCs w:val="24"/>
        </w:rPr>
        <w:t>retrieval</w:t>
      </w:r>
      <w:proofErr w:type="gramEnd"/>
      <w:r w:rsidRPr="006F5E35">
        <w:rPr>
          <w:rFonts w:ascii="Arial" w:hAnsi="Arial" w:cs="Arial"/>
          <w:sz w:val="24"/>
          <w:szCs w:val="24"/>
        </w:rPr>
        <w:t xml:space="preserve"> or manipulation of text or formulae</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QWERTY keyboards</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xml:space="preserve">• </w:t>
      </w:r>
      <w:proofErr w:type="gramStart"/>
      <w:r w:rsidRPr="006F5E35">
        <w:rPr>
          <w:rFonts w:ascii="Arial" w:hAnsi="Arial" w:cs="Arial"/>
          <w:sz w:val="24"/>
          <w:szCs w:val="24"/>
        </w:rPr>
        <w:t>built-in</w:t>
      </w:r>
      <w:proofErr w:type="gramEnd"/>
      <w:r w:rsidRPr="006F5E35">
        <w:rPr>
          <w:rFonts w:ascii="Arial" w:hAnsi="Arial" w:cs="Arial"/>
          <w:sz w:val="24"/>
          <w:szCs w:val="24"/>
        </w:rPr>
        <w:t xml:space="preserve"> symbolic algebraic manipulations (output must be numeric not algebraic)</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lastRenderedPageBreak/>
        <w:t xml:space="preserve">• </w:t>
      </w:r>
      <w:proofErr w:type="gramStart"/>
      <w:r w:rsidRPr="006F5E35">
        <w:rPr>
          <w:rFonts w:ascii="Arial" w:hAnsi="Arial" w:cs="Arial"/>
          <w:sz w:val="24"/>
          <w:szCs w:val="24"/>
        </w:rPr>
        <w:t>symbolic</w:t>
      </w:r>
      <w:proofErr w:type="gramEnd"/>
      <w:r w:rsidRPr="006F5E35">
        <w:rPr>
          <w:rFonts w:ascii="Arial" w:hAnsi="Arial" w:cs="Arial"/>
          <w:sz w:val="24"/>
          <w:szCs w:val="24"/>
        </w:rPr>
        <w:t xml:space="preserve"> differentiation or integration (output must be numeric not algebraic)</w:t>
      </w:r>
    </w:p>
    <w:p w:rsidR="00E932B6" w:rsidRPr="006F5E35" w:rsidRDefault="00E932B6" w:rsidP="00E932B6">
      <w:pPr>
        <w:pStyle w:val="ListParagraph"/>
        <w:autoSpaceDE w:val="0"/>
        <w:autoSpaceDN w:val="0"/>
        <w:rPr>
          <w:rFonts w:ascii="Arial" w:hAnsi="Arial" w:cs="Arial"/>
          <w:sz w:val="24"/>
          <w:szCs w:val="24"/>
        </w:rPr>
      </w:pPr>
      <w:r w:rsidRPr="006F5E35">
        <w:rPr>
          <w:rFonts w:ascii="Arial" w:hAnsi="Arial" w:cs="Arial"/>
          <w:sz w:val="24"/>
          <w:szCs w:val="24"/>
        </w:rPr>
        <w:t xml:space="preserve">• </w:t>
      </w:r>
      <w:proofErr w:type="gramStart"/>
      <w:r w:rsidRPr="006F5E35">
        <w:rPr>
          <w:rFonts w:ascii="Arial" w:hAnsi="Arial" w:cs="Arial"/>
          <w:sz w:val="24"/>
          <w:szCs w:val="24"/>
        </w:rPr>
        <w:t>capability</w:t>
      </w:r>
      <w:proofErr w:type="gramEnd"/>
      <w:r w:rsidRPr="006F5E35">
        <w:rPr>
          <w:rFonts w:ascii="Arial" w:hAnsi="Arial" w:cs="Arial"/>
          <w:sz w:val="24"/>
          <w:szCs w:val="24"/>
        </w:rPr>
        <w:t xml:space="preserve"> of any remote communication.</w:t>
      </w:r>
    </w:p>
    <w:p w:rsidR="00E932B6" w:rsidRPr="006F5E35" w:rsidRDefault="00E932B6" w:rsidP="00E932B6">
      <w:pPr>
        <w:autoSpaceDE w:val="0"/>
        <w:autoSpaceDN w:val="0"/>
        <w:ind w:left="360"/>
        <w:rPr>
          <w:rFonts w:ascii="Arial" w:hAnsi="Arial" w:cs="Arial"/>
          <w:sz w:val="24"/>
          <w:szCs w:val="24"/>
        </w:rPr>
      </w:pPr>
      <w:r w:rsidRPr="006F5E35">
        <w:rPr>
          <w:rFonts w:ascii="Arial" w:hAnsi="Arial" w:cs="Arial"/>
          <w:sz w:val="24"/>
          <w:szCs w:val="24"/>
        </w:rPr>
        <w:t>We regard the use of any such calculator as malpractice. We do not recommend any particular brand of calculator.</w:t>
      </w:r>
    </w:p>
    <w:p w:rsidR="00E932B6" w:rsidRPr="006F5E35" w:rsidRDefault="00E932B6" w:rsidP="00711938">
      <w:pPr>
        <w:rPr>
          <w:rFonts w:ascii="Arial" w:hAnsi="Arial" w:cs="Arial"/>
          <w:sz w:val="24"/>
          <w:szCs w:val="24"/>
        </w:rPr>
      </w:pPr>
    </w:p>
    <w:p w:rsidR="00E932B6" w:rsidRDefault="00E932B6" w:rsidP="00711938">
      <w:pPr>
        <w:rPr>
          <w:rFonts w:ascii="Arial" w:hAnsi="Arial" w:cs="Arial"/>
          <w:sz w:val="24"/>
          <w:szCs w:val="24"/>
        </w:rPr>
      </w:pPr>
    </w:p>
    <w:p w:rsidR="00711938" w:rsidRPr="006F5E35" w:rsidRDefault="00711938" w:rsidP="00711938">
      <w:pPr>
        <w:rPr>
          <w:rFonts w:ascii="Arial" w:hAnsi="Arial" w:cs="Arial"/>
          <w:b/>
          <w:bCs/>
          <w:sz w:val="24"/>
          <w:szCs w:val="24"/>
        </w:rPr>
      </w:pPr>
      <w:r w:rsidRPr="006F5E35">
        <w:rPr>
          <w:rFonts w:ascii="Arial" w:hAnsi="Arial" w:cs="Arial"/>
          <w:b/>
          <w:bCs/>
          <w:sz w:val="24"/>
          <w:szCs w:val="24"/>
        </w:rPr>
        <w:t>Malpractice</w:t>
      </w:r>
    </w:p>
    <w:p w:rsidR="00711938" w:rsidRDefault="00711938" w:rsidP="00711938">
      <w:pPr>
        <w:rPr>
          <w:rFonts w:ascii="Arial" w:hAnsi="Arial" w:cs="Arial"/>
          <w:sz w:val="24"/>
          <w:szCs w:val="24"/>
        </w:rPr>
      </w:pPr>
    </w:p>
    <w:p w:rsidR="00711938" w:rsidRPr="00711938" w:rsidRDefault="00711938" w:rsidP="00711938">
      <w:pPr>
        <w:rPr>
          <w:rFonts w:ascii="Arial" w:hAnsi="Arial" w:cs="Arial"/>
          <w:sz w:val="24"/>
          <w:szCs w:val="24"/>
        </w:rPr>
      </w:pPr>
      <w:r w:rsidRPr="00711938">
        <w:rPr>
          <w:rFonts w:ascii="Arial" w:hAnsi="Arial" w:cs="Arial"/>
          <w:sz w:val="24"/>
          <w:szCs w:val="24"/>
        </w:rPr>
        <w:t>The following are few examples of malpractice by candidates. The list is not exhaustive and we may consider other instances of malpractice at our discretion:</w:t>
      </w:r>
    </w:p>
    <w:p w:rsidR="00711938" w:rsidRPr="00711938" w:rsidRDefault="00711938" w:rsidP="00711938">
      <w:pPr>
        <w:rPr>
          <w:rFonts w:ascii="Arial" w:hAnsi="Arial" w:cs="Arial"/>
          <w:sz w:val="24"/>
          <w:szCs w:val="24"/>
        </w:rPr>
      </w:pPr>
      <w:r w:rsidRPr="00711938">
        <w:rPr>
          <w:rFonts w:ascii="Arial" w:hAnsi="Arial" w:cs="Arial"/>
          <w:sz w:val="24"/>
          <w:szCs w:val="24"/>
        </w:rPr>
        <w:t>• misusing exam material</w:t>
      </w:r>
    </w:p>
    <w:p w:rsidR="00711938" w:rsidRPr="00711938" w:rsidRDefault="00711938" w:rsidP="00711938">
      <w:pPr>
        <w:rPr>
          <w:rFonts w:ascii="Arial" w:hAnsi="Arial" w:cs="Arial"/>
          <w:sz w:val="24"/>
          <w:szCs w:val="24"/>
        </w:rPr>
      </w:pPr>
      <w:r w:rsidRPr="00711938">
        <w:rPr>
          <w:rFonts w:ascii="Arial" w:hAnsi="Arial" w:cs="Arial"/>
          <w:sz w:val="24"/>
          <w:szCs w:val="24"/>
        </w:rPr>
        <w:t>• behaving in such a way as to undermine the integrity of the exam</w:t>
      </w:r>
    </w:p>
    <w:p w:rsidR="00711938" w:rsidRPr="00711938" w:rsidRDefault="00711938" w:rsidP="00711938">
      <w:pPr>
        <w:rPr>
          <w:rFonts w:ascii="Arial" w:hAnsi="Arial" w:cs="Arial"/>
          <w:sz w:val="24"/>
          <w:szCs w:val="24"/>
        </w:rPr>
      </w:pPr>
      <w:r w:rsidRPr="00711938">
        <w:rPr>
          <w:rFonts w:ascii="Arial" w:hAnsi="Arial" w:cs="Arial"/>
          <w:sz w:val="24"/>
          <w:szCs w:val="24"/>
        </w:rPr>
        <w:t xml:space="preserve">• </w:t>
      </w:r>
      <w:proofErr w:type="gramStart"/>
      <w:r w:rsidRPr="00711938">
        <w:rPr>
          <w:rFonts w:ascii="Arial" w:hAnsi="Arial" w:cs="Arial"/>
          <w:sz w:val="24"/>
          <w:szCs w:val="24"/>
        </w:rPr>
        <w:t>disruptive</w:t>
      </w:r>
      <w:proofErr w:type="gramEnd"/>
      <w:r w:rsidRPr="00711938">
        <w:rPr>
          <w:rFonts w:ascii="Arial" w:hAnsi="Arial" w:cs="Arial"/>
          <w:sz w:val="24"/>
          <w:szCs w:val="24"/>
        </w:rPr>
        <w:t xml:space="preserve"> behaviour in the exam room (including using offensive language)</w:t>
      </w:r>
    </w:p>
    <w:p w:rsidR="00711938" w:rsidRPr="00711938" w:rsidRDefault="00711938" w:rsidP="00711938">
      <w:pPr>
        <w:rPr>
          <w:rFonts w:ascii="Arial" w:hAnsi="Arial" w:cs="Arial"/>
          <w:sz w:val="24"/>
          <w:szCs w:val="24"/>
        </w:rPr>
      </w:pPr>
      <w:r w:rsidRPr="00711938">
        <w:rPr>
          <w:rFonts w:ascii="Arial" w:hAnsi="Arial" w:cs="Arial"/>
          <w:sz w:val="24"/>
          <w:szCs w:val="24"/>
        </w:rPr>
        <w:t>• bringing unauthorised materials into the exam room (for example, notes, study guides and personal organisers, their own blank paper, calculators (when prohibited), dictionaries (when prohibited), mobile phones or other electronic devices)</w:t>
      </w:r>
    </w:p>
    <w:p w:rsidR="00711938" w:rsidRPr="00711938" w:rsidRDefault="00711938" w:rsidP="00711938">
      <w:pPr>
        <w:rPr>
          <w:rFonts w:ascii="Arial" w:hAnsi="Arial" w:cs="Arial"/>
          <w:sz w:val="24"/>
          <w:szCs w:val="24"/>
        </w:rPr>
      </w:pPr>
      <w:r w:rsidRPr="00711938">
        <w:rPr>
          <w:rFonts w:ascii="Arial" w:hAnsi="Arial" w:cs="Arial"/>
          <w:sz w:val="24"/>
          <w:szCs w:val="24"/>
        </w:rPr>
        <w:t>• bringing into the exam room notes in the wrong format (when notes are permitted), or incorrectly annotated texts (in open book exams)</w:t>
      </w:r>
    </w:p>
    <w:p w:rsidR="00711938" w:rsidRPr="00711938" w:rsidRDefault="00711938" w:rsidP="00711938">
      <w:pPr>
        <w:rPr>
          <w:rFonts w:ascii="Arial" w:hAnsi="Arial" w:cs="Arial"/>
          <w:sz w:val="24"/>
          <w:szCs w:val="24"/>
        </w:rPr>
      </w:pPr>
      <w:r w:rsidRPr="00711938">
        <w:rPr>
          <w:rFonts w:ascii="Arial" w:hAnsi="Arial" w:cs="Arial"/>
          <w:sz w:val="24"/>
          <w:szCs w:val="24"/>
        </w:rPr>
        <w:t>• obtaining, receiving, exchanging or passing on information which could be exam related (or attempting to) by any means before the end of the exam</w:t>
      </w:r>
    </w:p>
    <w:p w:rsidR="00711938" w:rsidRPr="00711938" w:rsidRDefault="00711938" w:rsidP="00711938">
      <w:pPr>
        <w:rPr>
          <w:rFonts w:ascii="Arial" w:hAnsi="Arial" w:cs="Arial"/>
          <w:sz w:val="24"/>
          <w:szCs w:val="24"/>
        </w:rPr>
      </w:pPr>
      <w:r w:rsidRPr="00711938">
        <w:rPr>
          <w:rFonts w:ascii="Arial" w:hAnsi="Arial" w:cs="Arial"/>
          <w:sz w:val="24"/>
          <w:szCs w:val="24"/>
        </w:rPr>
        <w:t xml:space="preserve">• </w:t>
      </w:r>
      <w:proofErr w:type="gramStart"/>
      <w:r w:rsidRPr="00711938">
        <w:rPr>
          <w:rFonts w:ascii="Arial" w:hAnsi="Arial" w:cs="Arial"/>
          <w:sz w:val="24"/>
          <w:szCs w:val="24"/>
        </w:rPr>
        <w:t>impersonation</w:t>
      </w:r>
      <w:proofErr w:type="gramEnd"/>
      <w:r w:rsidRPr="00711938">
        <w:rPr>
          <w:rFonts w:ascii="Arial" w:hAnsi="Arial" w:cs="Arial"/>
          <w:sz w:val="24"/>
          <w:szCs w:val="24"/>
        </w:rPr>
        <w:t>: pretending to be someone else, or arranging for another person to take their place in an exam</w:t>
      </w:r>
    </w:p>
    <w:p w:rsidR="00711938" w:rsidRPr="00711938" w:rsidRDefault="00711938" w:rsidP="00711938">
      <w:pPr>
        <w:rPr>
          <w:rFonts w:ascii="Arial" w:hAnsi="Arial" w:cs="Arial"/>
          <w:sz w:val="24"/>
          <w:szCs w:val="24"/>
        </w:rPr>
      </w:pPr>
      <w:r w:rsidRPr="00711938">
        <w:rPr>
          <w:rFonts w:ascii="Arial" w:hAnsi="Arial" w:cs="Arial"/>
          <w:sz w:val="24"/>
          <w:szCs w:val="24"/>
        </w:rPr>
        <w:t>• including inappropriate, offensive or obscene material in scripts or coursework</w:t>
      </w:r>
    </w:p>
    <w:p w:rsidR="00711938" w:rsidRPr="00711938" w:rsidRDefault="00711938" w:rsidP="00711938">
      <w:pPr>
        <w:rPr>
          <w:rFonts w:ascii="Arial" w:hAnsi="Arial" w:cs="Arial"/>
          <w:sz w:val="24"/>
          <w:szCs w:val="24"/>
        </w:rPr>
      </w:pPr>
      <w:r w:rsidRPr="00711938">
        <w:rPr>
          <w:rFonts w:ascii="Arial" w:hAnsi="Arial" w:cs="Arial"/>
          <w:sz w:val="24"/>
          <w:szCs w:val="24"/>
        </w:rPr>
        <w:t>• copying from another candidate (including the misuse of ICT to do so)</w:t>
      </w:r>
    </w:p>
    <w:p w:rsidR="00711938" w:rsidRPr="00711938" w:rsidRDefault="00711938" w:rsidP="00711938">
      <w:pPr>
        <w:rPr>
          <w:rFonts w:ascii="Arial" w:hAnsi="Arial" w:cs="Arial"/>
          <w:sz w:val="24"/>
          <w:szCs w:val="24"/>
        </w:rPr>
      </w:pPr>
      <w:r w:rsidRPr="00711938">
        <w:rPr>
          <w:rFonts w:ascii="Arial" w:hAnsi="Arial" w:cs="Arial"/>
          <w:sz w:val="24"/>
          <w:szCs w:val="24"/>
        </w:rPr>
        <w:t xml:space="preserve">• </w:t>
      </w:r>
      <w:proofErr w:type="gramStart"/>
      <w:r w:rsidRPr="00711938">
        <w:rPr>
          <w:rFonts w:ascii="Arial" w:hAnsi="Arial" w:cs="Arial"/>
          <w:sz w:val="24"/>
          <w:szCs w:val="24"/>
        </w:rPr>
        <w:t>collusion</w:t>
      </w:r>
      <w:proofErr w:type="gramEnd"/>
    </w:p>
    <w:p w:rsidR="00711938" w:rsidRPr="00711938" w:rsidRDefault="00711938" w:rsidP="00711938">
      <w:pPr>
        <w:rPr>
          <w:rFonts w:ascii="Arial" w:hAnsi="Arial" w:cs="Arial"/>
          <w:sz w:val="24"/>
          <w:szCs w:val="24"/>
        </w:rPr>
      </w:pPr>
      <w:r w:rsidRPr="00711938">
        <w:rPr>
          <w:rFonts w:ascii="Arial" w:hAnsi="Arial" w:cs="Arial"/>
          <w:sz w:val="24"/>
          <w:szCs w:val="24"/>
        </w:rPr>
        <w:t xml:space="preserve">• </w:t>
      </w:r>
      <w:proofErr w:type="gramStart"/>
      <w:r w:rsidRPr="00711938">
        <w:rPr>
          <w:rFonts w:ascii="Arial" w:hAnsi="Arial" w:cs="Arial"/>
          <w:sz w:val="24"/>
          <w:szCs w:val="24"/>
        </w:rPr>
        <w:t>plagiarism</w:t>
      </w:r>
      <w:proofErr w:type="gramEnd"/>
      <w:r w:rsidRPr="00711938">
        <w:rPr>
          <w:rFonts w:ascii="Arial" w:hAnsi="Arial" w:cs="Arial"/>
          <w:sz w:val="24"/>
          <w:szCs w:val="24"/>
        </w:rPr>
        <w:t>: failing to acknowledge sources properly and/or submitting another person’s work as if it were their own</w:t>
      </w:r>
    </w:p>
    <w:p w:rsidR="00711938" w:rsidRPr="00711938" w:rsidRDefault="00711938" w:rsidP="00711938">
      <w:pPr>
        <w:rPr>
          <w:rFonts w:ascii="Arial" w:hAnsi="Arial" w:cs="Arial"/>
          <w:sz w:val="24"/>
          <w:szCs w:val="24"/>
        </w:rPr>
      </w:pPr>
      <w:r w:rsidRPr="00711938">
        <w:rPr>
          <w:rFonts w:ascii="Arial" w:hAnsi="Arial" w:cs="Arial"/>
          <w:sz w:val="24"/>
          <w:szCs w:val="24"/>
        </w:rPr>
        <w:t xml:space="preserve">• </w:t>
      </w:r>
      <w:proofErr w:type="gramStart"/>
      <w:r w:rsidRPr="00711938">
        <w:rPr>
          <w:rFonts w:ascii="Arial" w:hAnsi="Arial" w:cs="Arial"/>
          <w:sz w:val="24"/>
          <w:szCs w:val="24"/>
        </w:rPr>
        <w:t>theft</w:t>
      </w:r>
      <w:proofErr w:type="gramEnd"/>
      <w:r w:rsidRPr="00711938">
        <w:rPr>
          <w:rFonts w:ascii="Arial" w:hAnsi="Arial" w:cs="Arial"/>
          <w:sz w:val="24"/>
          <w:szCs w:val="24"/>
        </w:rPr>
        <w:t xml:space="preserve"> of another’s work</w:t>
      </w:r>
    </w:p>
    <w:p w:rsidR="00711938" w:rsidRPr="00711938" w:rsidRDefault="00711938" w:rsidP="00711938">
      <w:pPr>
        <w:rPr>
          <w:rFonts w:ascii="Arial" w:hAnsi="Arial" w:cs="Arial"/>
          <w:sz w:val="24"/>
          <w:szCs w:val="24"/>
        </w:rPr>
      </w:pPr>
      <w:r w:rsidRPr="00711938">
        <w:rPr>
          <w:rFonts w:ascii="Arial" w:hAnsi="Arial" w:cs="Arial"/>
          <w:sz w:val="24"/>
          <w:szCs w:val="24"/>
        </w:rPr>
        <w:t xml:space="preserve">• </w:t>
      </w:r>
      <w:proofErr w:type="gramStart"/>
      <w:r w:rsidRPr="00711938">
        <w:rPr>
          <w:rFonts w:ascii="Arial" w:hAnsi="Arial" w:cs="Arial"/>
          <w:sz w:val="24"/>
          <w:szCs w:val="24"/>
        </w:rPr>
        <w:t>the</w:t>
      </w:r>
      <w:proofErr w:type="gramEnd"/>
      <w:r w:rsidRPr="00711938">
        <w:rPr>
          <w:rFonts w:ascii="Arial" w:hAnsi="Arial" w:cs="Arial"/>
          <w:sz w:val="24"/>
          <w:szCs w:val="24"/>
        </w:rPr>
        <w:t xml:space="preserve"> deliberate destruction of another’s work</w:t>
      </w:r>
    </w:p>
    <w:p w:rsidR="00711938" w:rsidRPr="00711938" w:rsidRDefault="00711938" w:rsidP="00711938">
      <w:pPr>
        <w:rPr>
          <w:rFonts w:ascii="Arial" w:hAnsi="Arial" w:cs="Arial"/>
          <w:sz w:val="24"/>
          <w:szCs w:val="24"/>
        </w:rPr>
      </w:pPr>
      <w:r w:rsidRPr="00711938">
        <w:rPr>
          <w:rFonts w:ascii="Arial" w:hAnsi="Arial" w:cs="Arial"/>
          <w:sz w:val="24"/>
          <w:szCs w:val="24"/>
        </w:rPr>
        <w:t>• failing to follow an invigilator’s instructions</w:t>
      </w:r>
    </w:p>
    <w:p w:rsidR="00711938" w:rsidRPr="00711938" w:rsidRDefault="00711938" w:rsidP="00711938">
      <w:pPr>
        <w:rPr>
          <w:rFonts w:ascii="Arial" w:hAnsi="Arial" w:cs="Arial"/>
          <w:sz w:val="24"/>
          <w:szCs w:val="24"/>
        </w:rPr>
      </w:pPr>
      <w:r w:rsidRPr="00711938">
        <w:rPr>
          <w:rFonts w:ascii="Arial" w:hAnsi="Arial" w:cs="Arial"/>
          <w:sz w:val="24"/>
          <w:szCs w:val="24"/>
        </w:rPr>
        <w:t>• failing to follow the conditions of supervision designed to maintain the security of the exams</w:t>
      </w:r>
    </w:p>
    <w:p w:rsidR="00711938" w:rsidRPr="00711938" w:rsidRDefault="00711938" w:rsidP="00711938">
      <w:pPr>
        <w:rPr>
          <w:rFonts w:ascii="Arial" w:hAnsi="Arial" w:cs="Arial"/>
          <w:sz w:val="24"/>
          <w:szCs w:val="24"/>
        </w:rPr>
      </w:pPr>
      <w:r w:rsidRPr="00711938">
        <w:rPr>
          <w:rFonts w:ascii="Arial" w:hAnsi="Arial" w:cs="Arial"/>
          <w:sz w:val="24"/>
          <w:szCs w:val="24"/>
        </w:rPr>
        <w:t>• any attempt to remove or reveal the content of the exam outside the exam before the Key Time has passed or the exam has ended, whichever is later</w:t>
      </w:r>
    </w:p>
    <w:p w:rsidR="00711938" w:rsidRDefault="00711938" w:rsidP="00711938">
      <w:pPr>
        <w:rPr>
          <w:rFonts w:ascii="Arial" w:hAnsi="Arial" w:cs="Arial"/>
          <w:sz w:val="24"/>
          <w:szCs w:val="24"/>
        </w:rPr>
      </w:pPr>
      <w:proofErr w:type="gramStart"/>
      <w:r w:rsidRPr="00711938">
        <w:rPr>
          <w:rFonts w:ascii="Arial" w:hAnsi="Arial" w:cs="Arial"/>
          <w:sz w:val="24"/>
          <w:szCs w:val="24"/>
        </w:rPr>
        <w:t>• seeking or posting confidential material on the internet, including social media, during the relevant series.</w:t>
      </w:r>
      <w:proofErr w:type="gramEnd"/>
    </w:p>
    <w:p w:rsidR="00711938" w:rsidRPr="00711938" w:rsidRDefault="00711938" w:rsidP="00711938">
      <w:pPr>
        <w:rPr>
          <w:rFonts w:ascii="Arial" w:hAnsi="Arial" w:cs="Arial"/>
          <w:sz w:val="24"/>
          <w:szCs w:val="24"/>
        </w:rPr>
      </w:pPr>
      <w:r>
        <w:rPr>
          <w:rFonts w:ascii="Arial" w:hAnsi="Arial" w:cs="Arial"/>
          <w:sz w:val="24"/>
          <w:szCs w:val="24"/>
        </w:rPr>
        <w:t xml:space="preserve"> </w:t>
      </w:r>
    </w:p>
    <w:p w:rsidR="00711938" w:rsidRPr="00711938" w:rsidRDefault="00711938" w:rsidP="00711938">
      <w:pPr>
        <w:rPr>
          <w:rFonts w:ascii="Arial" w:hAnsi="Arial" w:cs="Arial"/>
          <w:sz w:val="24"/>
          <w:szCs w:val="24"/>
        </w:rPr>
      </w:pPr>
    </w:p>
    <w:p w:rsidR="00711938" w:rsidRPr="00711938" w:rsidRDefault="00711938" w:rsidP="00711938">
      <w:pPr>
        <w:rPr>
          <w:rFonts w:ascii="Arial" w:hAnsi="Arial" w:cs="Arial"/>
          <w:sz w:val="24"/>
          <w:szCs w:val="24"/>
        </w:rPr>
      </w:pPr>
      <w:r w:rsidRPr="00711938">
        <w:rPr>
          <w:rFonts w:ascii="Arial" w:hAnsi="Arial" w:cs="Arial"/>
          <w:sz w:val="24"/>
          <w:szCs w:val="24"/>
        </w:rPr>
        <w:t>The Notice to Candidates given to you along with your Statement of Entry also warns candidates stating “You must not become involved in any unfair or dishonest practice before, during or after the examination”.  </w:t>
      </w:r>
    </w:p>
    <w:p w:rsidR="00711938" w:rsidRPr="00711938" w:rsidRDefault="00711938" w:rsidP="00711938">
      <w:pPr>
        <w:rPr>
          <w:rFonts w:ascii="Arial" w:hAnsi="Arial" w:cs="Arial"/>
          <w:sz w:val="24"/>
          <w:szCs w:val="24"/>
        </w:rPr>
      </w:pPr>
    </w:p>
    <w:sectPr w:rsidR="00711938" w:rsidRPr="0071193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ritish Council Sans">
    <w:panose1 w:val="020B0504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21DE0"/>
    <w:multiLevelType w:val="hybridMultilevel"/>
    <w:tmpl w:val="F3862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EBF7225"/>
    <w:multiLevelType w:val="hybridMultilevel"/>
    <w:tmpl w:val="6B4CB3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7F535F40"/>
    <w:multiLevelType w:val="multilevel"/>
    <w:tmpl w:val="C42A2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938"/>
    <w:rsid w:val="00001838"/>
    <w:rsid w:val="00002D8C"/>
    <w:rsid w:val="00002EEA"/>
    <w:rsid w:val="00010EE7"/>
    <w:rsid w:val="00014094"/>
    <w:rsid w:val="00015FBB"/>
    <w:rsid w:val="000162ED"/>
    <w:rsid w:val="00022CE7"/>
    <w:rsid w:val="000262E7"/>
    <w:rsid w:val="00036E13"/>
    <w:rsid w:val="000414F8"/>
    <w:rsid w:val="00046B0A"/>
    <w:rsid w:val="00047792"/>
    <w:rsid w:val="0005131E"/>
    <w:rsid w:val="000515D8"/>
    <w:rsid w:val="00055C95"/>
    <w:rsid w:val="00056B30"/>
    <w:rsid w:val="00057340"/>
    <w:rsid w:val="00057733"/>
    <w:rsid w:val="00061DEE"/>
    <w:rsid w:val="00065A7B"/>
    <w:rsid w:val="00065E22"/>
    <w:rsid w:val="00066A3C"/>
    <w:rsid w:val="0007022D"/>
    <w:rsid w:val="00070A7F"/>
    <w:rsid w:val="0007275D"/>
    <w:rsid w:val="00074793"/>
    <w:rsid w:val="0008594D"/>
    <w:rsid w:val="0009674F"/>
    <w:rsid w:val="000A0E1C"/>
    <w:rsid w:val="000A463E"/>
    <w:rsid w:val="000A4EFE"/>
    <w:rsid w:val="000A64D8"/>
    <w:rsid w:val="000A6531"/>
    <w:rsid w:val="000B029C"/>
    <w:rsid w:val="000B4486"/>
    <w:rsid w:val="000B44A1"/>
    <w:rsid w:val="000B5072"/>
    <w:rsid w:val="000D3846"/>
    <w:rsid w:val="000D3A55"/>
    <w:rsid w:val="000E6356"/>
    <w:rsid w:val="000E7B48"/>
    <w:rsid w:val="000F5012"/>
    <w:rsid w:val="000F51B4"/>
    <w:rsid w:val="000F52CD"/>
    <w:rsid w:val="00102AA8"/>
    <w:rsid w:val="00105623"/>
    <w:rsid w:val="00106273"/>
    <w:rsid w:val="00107278"/>
    <w:rsid w:val="00112290"/>
    <w:rsid w:val="00121D8E"/>
    <w:rsid w:val="00124769"/>
    <w:rsid w:val="00127061"/>
    <w:rsid w:val="00127554"/>
    <w:rsid w:val="001416AE"/>
    <w:rsid w:val="00141E41"/>
    <w:rsid w:val="0014236D"/>
    <w:rsid w:val="00146EA4"/>
    <w:rsid w:val="0015022A"/>
    <w:rsid w:val="00150CDC"/>
    <w:rsid w:val="00156782"/>
    <w:rsid w:val="00160FDB"/>
    <w:rsid w:val="001634C6"/>
    <w:rsid w:val="00163AA1"/>
    <w:rsid w:val="001664D3"/>
    <w:rsid w:val="001715BA"/>
    <w:rsid w:val="001715C5"/>
    <w:rsid w:val="001721EC"/>
    <w:rsid w:val="00182B2A"/>
    <w:rsid w:val="00184A4F"/>
    <w:rsid w:val="0018595F"/>
    <w:rsid w:val="00187E5A"/>
    <w:rsid w:val="00191F30"/>
    <w:rsid w:val="00193424"/>
    <w:rsid w:val="001A01CE"/>
    <w:rsid w:val="001A7AF4"/>
    <w:rsid w:val="001A7D1E"/>
    <w:rsid w:val="001A7F68"/>
    <w:rsid w:val="001B20F8"/>
    <w:rsid w:val="001B4C50"/>
    <w:rsid w:val="001B4E6C"/>
    <w:rsid w:val="001C0706"/>
    <w:rsid w:val="001C49C0"/>
    <w:rsid w:val="001C5262"/>
    <w:rsid w:val="001C5BB7"/>
    <w:rsid w:val="001C7C6D"/>
    <w:rsid w:val="001D2556"/>
    <w:rsid w:val="001D4C6A"/>
    <w:rsid w:val="001D76F3"/>
    <w:rsid w:val="001E0861"/>
    <w:rsid w:val="001E1A58"/>
    <w:rsid w:val="001E4CDA"/>
    <w:rsid w:val="001E5E91"/>
    <w:rsid w:val="001E6C16"/>
    <w:rsid w:val="001F1A1F"/>
    <w:rsid w:val="001F42E8"/>
    <w:rsid w:val="001F4A7F"/>
    <w:rsid w:val="001F719F"/>
    <w:rsid w:val="001F7597"/>
    <w:rsid w:val="002032EA"/>
    <w:rsid w:val="0020620B"/>
    <w:rsid w:val="00207207"/>
    <w:rsid w:val="00210D26"/>
    <w:rsid w:val="00210E78"/>
    <w:rsid w:val="00210F0D"/>
    <w:rsid w:val="002112D9"/>
    <w:rsid w:val="0021318F"/>
    <w:rsid w:val="002142CA"/>
    <w:rsid w:val="0022175E"/>
    <w:rsid w:val="0022187B"/>
    <w:rsid w:val="0023214D"/>
    <w:rsid w:val="0023469F"/>
    <w:rsid w:val="00235D5B"/>
    <w:rsid w:val="002407AF"/>
    <w:rsid w:val="00240827"/>
    <w:rsid w:val="0024262C"/>
    <w:rsid w:val="00243ED6"/>
    <w:rsid w:val="002441DA"/>
    <w:rsid w:val="002445A8"/>
    <w:rsid w:val="00245AFB"/>
    <w:rsid w:val="00247DE3"/>
    <w:rsid w:val="00256B44"/>
    <w:rsid w:val="0026432E"/>
    <w:rsid w:val="002643AF"/>
    <w:rsid w:val="002651F8"/>
    <w:rsid w:val="00265922"/>
    <w:rsid w:val="00270CE4"/>
    <w:rsid w:val="00272DDB"/>
    <w:rsid w:val="002745D7"/>
    <w:rsid w:val="002817C3"/>
    <w:rsid w:val="00281C55"/>
    <w:rsid w:val="00281C81"/>
    <w:rsid w:val="002871D9"/>
    <w:rsid w:val="002940B9"/>
    <w:rsid w:val="00297212"/>
    <w:rsid w:val="002A0843"/>
    <w:rsid w:val="002A1DB9"/>
    <w:rsid w:val="002A6FB2"/>
    <w:rsid w:val="002B098F"/>
    <w:rsid w:val="002B1716"/>
    <w:rsid w:val="002B338E"/>
    <w:rsid w:val="002C2E96"/>
    <w:rsid w:val="002C3C25"/>
    <w:rsid w:val="002C5E65"/>
    <w:rsid w:val="002C6505"/>
    <w:rsid w:val="002D0E59"/>
    <w:rsid w:val="002D538A"/>
    <w:rsid w:val="002D6FEF"/>
    <w:rsid w:val="002D75D5"/>
    <w:rsid w:val="002E0A33"/>
    <w:rsid w:val="002E0D74"/>
    <w:rsid w:val="002E4E5F"/>
    <w:rsid w:val="002E5562"/>
    <w:rsid w:val="002F25BB"/>
    <w:rsid w:val="00300B66"/>
    <w:rsid w:val="003011BE"/>
    <w:rsid w:val="003076F5"/>
    <w:rsid w:val="00311AED"/>
    <w:rsid w:val="0031346B"/>
    <w:rsid w:val="00313BF0"/>
    <w:rsid w:val="00315329"/>
    <w:rsid w:val="0031720A"/>
    <w:rsid w:val="00317E5A"/>
    <w:rsid w:val="0032407C"/>
    <w:rsid w:val="00324597"/>
    <w:rsid w:val="00324B70"/>
    <w:rsid w:val="00325EDD"/>
    <w:rsid w:val="00327303"/>
    <w:rsid w:val="00327DB2"/>
    <w:rsid w:val="00331EF6"/>
    <w:rsid w:val="00334C13"/>
    <w:rsid w:val="00335FBF"/>
    <w:rsid w:val="003365BE"/>
    <w:rsid w:val="00340F00"/>
    <w:rsid w:val="00341009"/>
    <w:rsid w:val="003437AE"/>
    <w:rsid w:val="00346EEF"/>
    <w:rsid w:val="003475DB"/>
    <w:rsid w:val="00352E1A"/>
    <w:rsid w:val="00356CAA"/>
    <w:rsid w:val="003576C7"/>
    <w:rsid w:val="003626F6"/>
    <w:rsid w:val="00362D1B"/>
    <w:rsid w:val="00372688"/>
    <w:rsid w:val="0037361B"/>
    <w:rsid w:val="00375B51"/>
    <w:rsid w:val="0037764E"/>
    <w:rsid w:val="0038309D"/>
    <w:rsid w:val="00383BF9"/>
    <w:rsid w:val="00386049"/>
    <w:rsid w:val="003933CA"/>
    <w:rsid w:val="0039391C"/>
    <w:rsid w:val="00397979"/>
    <w:rsid w:val="003A2B3F"/>
    <w:rsid w:val="003A5035"/>
    <w:rsid w:val="003A7710"/>
    <w:rsid w:val="003B0FEC"/>
    <w:rsid w:val="003B1904"/>
    <w:rsid w:val="003B2525"/>
    <w:rsid w:val="003B3437"/>
    <w:rsid w:val="003B378B"/>
    <w:rsid w:val="003B63F7"/>
    <w:rsid w:val="003B7683"/>
    <w:rsid w:val="003C189B"/>
    <w:rsid w:val="003C4726"/>
    <w:rsid w:val="003C7CAC"/>
    <w:rsid w:val="003D0586"/>
    <w:rsid w:val="003D396B"/>
    <w:rsid w:val="003D5E0B"/>
    <w:rsid w:val="003D655F"/>
    <w:rsid w:val="003D662B"/>
    <w:rsid w:val="003E1DB7"/>
    <w:rsid w:val="003E22C1"/>
    <w:rsid w:val="003E2673"/>
    <w:rsid w:val="003E31E9"/>
    <w:rsid w:val="003E6593"/>
    <w:rsid w:val="003F357F"/>
    <w:rsid w:val="003F3EA9"/>
    <w:rsid w:val="003F4E87"/>
    <w:rsid w:val="00401C7F"/>
    <w:rsid w:val="004037C9"/>
    <w:rsid w:val="00405A53"/>
    <w:rsid w:val="00405B40"/>
    <w:rsid w:val="00407106"/>
    <w:rsid w:val="00410B46"/>
    <w:rsid w:val="00412817"/>
    <w:rsid w:val="00415F07"/>
    <w:rsid w:val="00417F7F"/>
    <w:rsid w:val="00421C8B"/>
    <w:rsid w:val="00421EA9"/>
    <w:rsid w:val="004234AC"/>
    <w:rsid w:val="004317DF"/>
    <w:rsid w:val="0043290E"/>
    <w:rsid w:val="00432D14"/>
    <w:rsid w:val="004332F5"/>
    <w:rsid w:val="00435424"/>
    <w:rsid w:val="004356C9"/>
    <w:rsid w:val="00441F8D"/>
    <w:rsid w:val="00442FFC"/>
    <w:rsid w:val="00461226"/>
    <w:rsid w:val="00462D64"/>
    <w:rsid w:val="00463EEA"/>
    <w:rsid w:val="004704F8"/>
    <w:rsid w:val="00480F5F"/>
    <w:rsid w:val="00482B9D"/>
    <w:rsid w:val="004844DD"/>
    <w:rsid w:val="00485678"/>
    <w:rsid w:val="004905E0"/>
    <w:rsid w:val="00490FCC"/>
    <w:rsid w:val="0049125D"/>
    <w:rsid w:val="00492D64"/>
    <w:rsid w:val="00493098"/>
    <w:rsid w:val="0049380C"/>
    <w:rsid w:val="004B00A1"/>
    <w:rsid w:val="004B4C49"/>
    <w:rsid w:val="004C1941"/>
    <w:rsid w:val="004C2155"/>
    <w:rsid w:val="004C32C2"/>
    <w:rsid w:val="004D11C0"/>
    <w:rsid w:val="004D39E3"/>
    <w:rsid w:val="004D3E25"/>
    <w:rsid w:val="004D5805"/>
    <w:rsid w:val="004D69CD"/>
    <w:rsid w:val="004D6F99"/>
    <w:rsid w:val="004E474E"/>
    <w:rsid w:val="004F3348"/>
    <w:rsid w:val="004F4493"/>
    <w:rsid w:val="00502E89"/>
    <w:rsid w:val="0050523B"/>
    <w:rsid w:val="00505676"/>
    <w:rsid w:val="005058F2"/>
    <w:rsid w:val="00511CFF"/>
    <w:rsid w:val="005126B3"/>
    <w:rsid w:val="00516A78"/>
    <w:rsid w:val="00516D9D"/>
    <w:rsid w:val="0052164F"/>
    <w:rsid w:val="0052411C"/>
    <w:rsid w:val="00524CAA"/>
    <w:rsid w:val="0052792C"/>
    <w:rsid w:val="00530DAF"/>
    <w:rsid w:val="00531389"/>
    <w:rsid w:val="00535C51"/>
    <w:rsid w:val="005415C6"/>
    <w:rsid w:val="0054282F"/>
    <w:rsid w:val="005432E2"/>
    <w:rsid w:val="0054338E"/>
    <w:rsid w:val="0054342A"/>
    <w:rsid w:val="00543CE5"/>
    <w:rsid w:val="00544A61"/>
    <w:rsid w:val="00550C88"/>
    <w:rsid w:val="00552EE7"/>
    <w:rsid w:val="00554091"/>
    <w:rsid w:val="00554C7B"/>
    <w:rsid w:val="005603FC"/>
    <w:rsid w:val="00563377"/>
    <w:rsid w:val="00564A60"/>
    <w:rsid w:val="00564BF2"/>
    <w:rsid w:val="0056573D"/>
    <w:rsid w:val="00566393"/>
    <w:rsid w:val="005707B9"/>
    <w:rsid w:val="00572A7F"/>
    <w:rsid w:val="00573FE3"/>
    <w:rsid w:val="00574F8A"/>
    <w:rsid w:val="00576877"/>
    <w:rsid w:val="00576C24"/>
    <w:rsid w:val="00584659"/>
    <w:rsid w:val="00586D98"/>
    <w:rsid w:val="0058765C"/>
    <w:rsid w:val="0059194D"/>
    <w:rsid w:val="00593C16"/>
    <w:rsid w:val="00595A4C"/>
    <w:rsid w:val="00595C4E"/>
    <w:rsid w:val="005A2633"/>
    <w:rsid w:val="005A4457"/>
    <w:rsid w:val="005A5048"/>
    <w:rsid w:val="005B69C8"/>
    <w:rsid w:val="005B72AC"/>
    <w:rsid w:val="005C7162"/>
    <w:rsid w:val="005D1F01"/>
    <w:rsid w:val="005D519F"/>
    <w:rsid w:val="005D6C72"/>
    <w:rsid w:val="005E3C4C"/>
    <w:rsid w:val="005E6394"/>
    <w:rsid w:val="005E7E3A"/>
    <w:rsid w:val="005F2E0C"/>
    <w:rsid w:val="005F5FAE"/>
    <w:rsid w:val="005F7FDD"/>
    <w:rsid w:val="00600BD0"/>
    <w:rsid w:val="0060192F"/>
    <w:rsid w:val="006025D0"/>
    <w:rsid w:val="00610869"/>
    <w:rsid w:val="00610C79"/>
    <w:rsid w:val="006140A2"/>
    <w:rsid w:val="006140E3"/>
    <w:rsid w:val="00616677"/>
    <w:rsid w:val="0061729E"/>
    <w:rsid w:val="0061743A"/>
    <w:rsid w:val="00617D4F"/>
    <w:rsid w:val="00625680"/>
    <w:rsid w:val="00626195"/>
    <w:rsid w:val="00626650"/>
    <w:rsid w:val="0063443C"/>
    <w:rsid w:val="006369F0"/>
    <w:rsid w:val="0064285D"/>
    <w:rsid w:val="00644428"/>
    <w:rsid w:val="00644B60"/>
    <w:rsid w:val="00645DC8"/>
    <w:rsid w:val="006477F7"/>
    <w:rsid w:val="00647F6E"/>
    <w:rsid w:val="00650937"/>
    <w:rsid w:val="00651796"/>
    <w:rsid w:val="006517EF"/>
    <w:rsid w:val="00652E81"/>
    <w:rsid w:val="006628F9"/>
    <w:rsid w:val="00663D4B"/>
    <w:rsid w:val="00666C09"/>
    <w:rsid w:val="00666DC8"/>
    <w:rsid w:val="00667C8D"/>
    <w:rsid w:val="00672239"/>
    <w:rsid w:val="00673B82"/>
    <w:rsid w:val="00673EDF"/>
    <w:rsid w:val="006806AD"/>
    <w:rsid w:val="00681989"/>
    <w:rsid w:val="006915A0"/>
    <w:rsid w:val="0069247D"/>
    <w:rsid w:val="00693868"/>
    <w:rsid w:val="00693A8E"/>
    <w:rsid w:val="006A1C09"/>
    <w:rsid w:val="006A1E3B"/>
    <w:rsid w:val="006A41E7"/>
    <w:rsid w:val="006A49F2"/>
    <w:rsid w:val="006B0C00"/>
    <w:rsid w:val="006B375E"/>
    <w:rsid w:val="006B5EE2"/>
    <w:rsid w:val="006B71BF"/>
    <w:rsid w:val="006C38C6"/>
    <w:rsid w:val="006C472E"/>
    <w:rsid w:val="006D285B"/>
    <w:rsid w:val="006D32CA"/>
    <w:rsid w:val="006D6284"/>
    <w:rsid w:val="006D7232"/>
    <w:rsid w:val="006E172B"/>
    <w:rsid w:val="006E3B09"/>
    <w:rsid w:val="006E746A"/>
    <w:rsid w:val="006F0A97"/>
    <w:rsid w:val="006F19AA"/>
    <w:rsid w:val="006F4D91"/>
    <w:rsid w:val="006F584B"/>
    <w:rsid w:val="006F5E35"/>
    <w:rsid w:val="006F6974"/>
    <w:rsid w:val="006F6A9C"/>
    <w:rsid w:val="00703EA1"/>
    <w:rsid w:val="00706A60"/>
    <w:rsid w:val="007108AA"/>
    <w:rsid w:val="00711938"/>
    <w:rsid w:val="007176B6"/>
    <w:rsid w:val="00722358"/>
    <w:rsid w:val="0073525E"/>
    <w:rsid w:val="00737108"/>
    <w:rsid w:val="00740E82"/>
    <w:rsid w:val="007419E0"/>
    <w:rsid w:val="00745C25"/>
    <w:rsid w:val="00750E8E"/>
    <w:rsid w:val="007521BB"/>
    <w:rsid w:val="00752C27"/>
    <w:rsid w:val="007545C8"/>
    <w:rsid w:val="007548E8"/>
    <w:rsid w:val="00756ADC"/>
    <w:rsid w:val="00762294"/>
    <w:rsid w:val="00770279"/>
    <w:rsid w:val="00780A6E"/>
    <w:rsid w:val="007816C5"/>
    <w:rsid w:val="00782343"/>
    <w:rsid w:val="00782A25"/>
    <w:rsid w:val="00783294"/>
    <w:rsid w:val="00785EBD"/>
    <w:rsid w:val="00787457"/>
    <w:rsid w:val="007879CA"/>
    <w:rsid w:val="00794DC5"/>
    <w:rsid w:val="007A2E23"/>
    <w:rsid w:val="007A4623"/>
    <w:rsid w:val="007A48EF"/>
    <w:rsid w:val="007A7E58"/>
    <w:rsid w:val="007C3FDE"/>
    <w:rsid w:val="007C4F4E"/>
    <w:rsid w:val="007C572D"/>
    <w:rsid w:val="007C5D16"/>
    <w:rsid w:val="007C6876"/>
    <w:rsid w:val="007D2413"/>
    <w:rsid w:val="007D2FF9"/>
    <w:rsid w:val="007D3125"/>
    <w:rsid w:val="007D3BCD"/>
    <w:rsid w:val="007D5A0E"/>
    <w:rsid w:val="007D673F"/>
    <w:rsid w:val="007D6C67"/>
    <w:rsid w:val="007E2CBF"/>
    <w:rsid w:val="007E3FC3"/>
    <w:rsid w:val="007E584A"/>
    <w:rsid w:val="007E5C1D"/>
    <w:rsid w:val="007F136D"/>
    <w:rsid w:val="007F369B"/>
    <w:rsid w:val="007F4DFE"/>
    <w:rsid w:val="00801D7B"/>
    <w:rsid w:val="008033BF"/>
    <w:rsid w:val="00807F4A"/>
    <w:rsid w:val="0081208A"/>
    <w:rsid w:val="008174AD"/>
    <w:rsid w:val="0082155F"/>
    <w:rsid w:val="008224C2"/>
    <w:rsid w:val="00822786"/>
    <w:rsid w:val="008235C2"/>
    <w:rsid w:val="0082395F"/>
    <w:rsid w:val="00825415"/>
    <w:rsid w:val="00825533"/>
    <w:rsid w:val="008316BF"/>
    <w:rsid w:val="008322B2"/>
    <w:rsid w:val="00834647"/>
    <w:rsid w:val="00845731"/>
    <w:rsid w:val="00845BC1"/>
    <w:rsid w:val="0085525D"/>
    <w:rsid w:val="00855DB4"/>
    <w:rsid w:val="0086046B"/>
    <w:rsid w:val="00860FD2"/>
    <w:rsid w:val="0086246C"/>
    <w:rsid w:val="00864A51"/>
    <w:rsid w:val="0086712B"/>
    <w:rsid w:val="00870923"/>
    <w:rsid w:val="008724F6"/>
    <w:rsid w:val="008743B6"/>
    <w:rsid w:val="00874745"/>
    <w:rsid w:val="00875702"/>
    <w:rsid w:val="00875818"/>
    <w:rsid w:val="00877BBB"/>
    <w:rsid w:val="008805BF"/>
    <w:rsid w:val="008807CC"/>
    <w:rsid w:val="0088161D"/>
    <w:rsid w:val="00890563"/>
    <w:rsid w:val="008959F5"/>
    <w:rsid w:val="008A05BB"/>
    <w:rsid w:val="008A1241"/>
    <w:rsid w:val="008A2A68"/>
    <w:rsid w:val="008A3A8F"/>
    <w:rsid w:val="008A3BDE"/>
    <w:rsid w:val="008A712B"/>
    <w:rsid w:val="008B15E5"/>
    <w:rsid w:val="008B46FA"/>
    <w:rsid w:val="008B7546"/>
    <w:rsid w:val="008C465D"/>
    <w:rsid w:val="008C4D8B"/>
    <w:rsid w:val="008C6049"/>
    <w:rsid w:val="008D2F86"/>
    <w:rsid w:val="008D7514"/>
    <w:rsid w:val="008E1461"/>
    <w:rsid w:val="008E30F8"/>
    <w:rsid w:val="008E3404"/>
    <w:rsid w:val="008E5712"/>
    <w:rsid w:val="008E5E58"/>
    <w:rsid w:val="008E674F"/>
    <w:rsid w:val="008F12BB"/>
    <w:rsid w:val="009023E6"/>
    <w:rsid w:val="009029A1"/>
    <w:rsid w:val="00902AA6"/>
    <w:rsid w:val="00904802"/>
    <w:rsid w:val="00913037"/>
    <w:rsid w:val="00913E8A"/>
    <w:rsid w:val="00922AFA"/>
    <w:rsid w:val="009264EA"/>
    <w:rsid w:val="009308CF"/>
    <w:rsid w:val="00934CB6"/>
    <w:rsid w:val="00936E39"/>
    <w:rsid w:val="0094065F"/>
    <w:rsid w:val="00944A5F"/>
    <w:rsid w:val="00944EF8"/>
    <w:rsid w:val="0095046D"/>
    <w:rsid w:val="00950AF2"/>
    <w:rsid w:val="009535E5"/>
    <w:rsid w:val="00956A16"/>
    <w:rsid w:val="009608C7"/>
    <w:rsid w:val="009659C6"/>
    <w:rsid w:val="009669D6"/>
    <w:rsid w:val="00972A2C"/>
    <w:rsid w:val="00973262"/>
    <w:rsid w:val="00977395"/>
    <w:rsid w:val="00980CC0"/>
    <w:rsid w:val="009823A5"/>
    <w:rsid w:val="00983000"/>
    <w:rsid w:val="0098354A"/>
    <w:rsid w:val="00986F28"/>
    <w:rsid w:val="00992838"/>
    <w:rsid w:val="0099285D"/>
    <w:rsid w:val="009962EC"/>
    <w:rsid w:val="00997E6F"/>
    <w:rsid w:val="009A746C"/>
    <w:rsid w:val="009B2E61"/>
    <w:rsid w:val="009B30C7"/>
    <w:rsid w:val="009B52F0"/>
    <w:rsid w:val="009C17F8"/>
    <w:rsid w:val="009C741F"/>
    <w:rsid w:val="009C7F17"/>
    <w:rsid w:val="009D111B"/>
    <w:rsid w:val="009D1E40"/>
    <w:rsid w:val="009D2AA3"/>
    <w:rsid w:val="009E5394"/>
    <w:rsid w:val="009E7563"/>
    <w:rsid w:val="009F33A9"/>
    <w:rsid w:val="009F3D36"/>
    <w:rsid w:val="009F5CB2"/>
    <w:rsid w:val="009F5D7E"/>
    <w:rsid w:val="009F7B6C"/>
    <w:rsid w:val="00A009B0"/>
    <w:rsid w:val="00A06008"/>
    <w:rsid w:val="00A07274"/>
    <w:rsid w:val="00A07887"/>
    <w:rsid w:val="00A104D5"/>
    <w:rsid w:val="00A1489B"/>
    <w:rsid w:val="00A21175"/>
    <w:rsid w:val="00A214C3"/>
    <w:rsid w:val="00A21BC4"/>
    <w:rsid w:val="00A22A67"/>
    <w:rsid w:val="00A25945"/>
    <w:rsid w:val="00A312F1"/>
    <w:rsid w:val="00A35381"/>
    <w:rsid w:val="00A45B8B"/>
    <w:rsid w:val="00A46233"/>
    <w:rsid w:val="00A46AF0"/>
    <w:rsid w:val="00A547C8"/>
    <w:rsid w:val="00A5535C"/>
    <w:rsid w:val="00A5595F"/>
    <w:rsid w:val="00A55968"/>
    <w:rsid w:val="00A55B56"/>
    <w:rsid w:val="00A61919"/>
    <w:rsid w:val="00A61CF9"/>
    <w:rsid w:val="00A667C2"/>
    <w:rsid w:val="00A66A3A"/>
    <w:rsid w:val="00A729A6"/>
    <w:rsid w:val="00A73573"/>
    <w:rsid w:val="00A735F1"/>
    <w:rsid w:val="00A7577B"/>
    <w:rsid w:val="00A7712C"/>
    <w:rsid w:val="00A77445"/>
    <w:rsid w:val="00A810FF"/>
    <w:rsid w:val="00A83E0D"/>
    <w:rsid w:val="00A842FC"/>
    <w:rsid w:val="00A859F9"/>
    <w:rsid w:val="00A87C2C"/>
    <w:rsid w:val="00A87DEF"/>
    <w:rsid w:val="00A90F00"/>
    <w:rsid w:val="00A91C8D"/>
    <w:rsid w:val="00A950E5"/>
    <w:rsid w:val="00A95EFB"/>
    <w:rsid w:val="00A96A21"/>
    <w:rsid w:val="00AA4ECD"/>
    <w:rsid w:val="00AB4D36"/>
    <w:rsid w:val="00AB6528"/>
    <w:rsid w:val="00AC062C"/>
    <w:rsid w:val="00AC0A59"/>
    <w:rsid w:val="00AC2018"/>
    <w:rsid w:val="00AC45D2"/>
    <w:rsid w:val="00AC5B66"/>
    <w:rsid w:val="00AD1AB1"/>
    <w:rsid w:val="00AD20DF"/>
    <w:rsid w:val="00AD47DB"/>
    <w:rsid w:val="00AD51B2"/>
    <w:rsid w:val="00AD5482"/>
    <w:rsid w:val="00AE01AB"/>
    <w:rsid w:val="00AE01CD"/>
    <w:rsid w:val="00AE1875"/>
    <w:rsid w:val="00AE279F"/>
    <w:rsid w:val="00AE50D5"/>
    <w:rsid w:val="00AE5157"/>
    <w:rsid w:val="00AE7015"/>
    <w:rsid w:val="00AE7DBC"/>
    <w:rsid w:val="00AF038D"/>
    <w:rsid w:val="00AF2D9C"/>
    <w:rsid w:val="00AF3527"/>
    <w:rsid w:val="00AF3D2F"/>
    <w:rsid w:val="00AF62EB"/>
    <w:rsid w:val="00AF6998"/>
    <w:rsid w:val="00AF74B6"/>
    <w:rsid w:val="00B01481"/>
    <w:rsid w:val="00B01CEF"/>
    <w:rsid w:val="00B02DD6"/>
    <w:rsid w:val="00B042E6"/>
    <w:rsid w:val="00B0468E"/>
    <w:rsid w:val="00B123C4"/>
    <w:rsid w:val="00B14540"/>
    <w:rsid w:val="00B20771"/>
    <w:rsid w:val="00B22918"/>
    <w:rsid w:val="00B24425"/>
    <w:rsid w:val="00B25698"/>
    <w:rsid w:val="00B278AD"/>
    <w:rsid w:val="00B3776B"/>
    <w:rsid w:val="00B41AF5"/>
    <w:rsid w:val="00B41CBF"/>
    <w:rsid w:val="00B43AC7"/>
    <w:rsid w:val="00B51277"/>
    <w:rsid w:val="00B51E57"/>
    <w:rsid w:val="00B5241A"/>
    <w:rsid w:val="00B57007"/>
    <w:rsid w:val="00B61862"/>
    <w:rsid w:val="00B61921"/>
    <w:rsid w:val="00B63E89"/>
    <w:rsid w:val="00B6464F"/>
    <w:rsid w:val="00B67757"/>
    <w:rsid w:val="00B75BD7"/>
    <w:rsid w:val="00B76196"/>
    <w:rsid w:val="00B77BC5"/>
    <w:rsid w:val="00B80434"/>
    <w:rsid w:val="00B81570"/>
    <w:rsid w:val="00B824CA"/>
    <w:rsid w:val="00B847EE"/>
    <w:rsid w:val="00B86A49"/>
    <w:rsid w:val="00B92742"/>
    <w:rsid w:val="00BA0473"/>
    <w:rsid w:val="00BA1393"/>
    <w:rsid w:val="00BA24C9"/>
    <w:rsid w:val="00BA33A9"/>
    <w:rsid w:val="00BB656B"/>
    <w:rsid w:val="00BB7B74"/>
    <w:rsid w:val="00BC0035"/>
    <w:rsid w:val="00BC0448"/>
    <w:rsid w:val="00BC185B"/>
    <w:rsid w:val="00BC202F"/>
    <w:rsid w:val="00BC2C93"/>
    <w:rsid w:val="00BC2CAA"/>
    <w:rsid w:val="00BC4DF0"/>
    <w:rsid w:val="00BC5F4F"/>
    <w:rsid w:val="00BC6912"/>
    <w:rsid w:val="00BC72C2"/>
    <w:rsid w:val="00BD40B5"/>
    <w:rsid w:val="00BD4CC2"/>
    <w:rsid w:val="00BD5EC8"/>
    <w:rsid w:val="00BD60F3"/>
    <w:rsid w:val="00BD634C"/>
    <w:rsid w:val="00BD7135"/>
    <w:rsid w:val="00BE4474"/>
    <w:rsid w:val="00BE69CC"/>
    <w:rsid w:val="00BE69E4"/>
    <w:rsid w:val="00BF2087"/>
    <w:rsid w:val="00BF6334"/>
    <w:rsid w:val="00BF6EE1"/>
    <w:rsid w:val="00C01FD9"/>
    <w:rsid w:val="00C03F0E"/>
    <w:rsid w:val="00C04577"/>
    <w:rsid w:val="00C10FF2"/>
    <w:rsid w:val="00C11F61"/>
    <w:rsid w:val="00C14453"/>
    <w:rsid w:val="00C15060"/>
    <w:rsid w:val="00C15D6F"/>
    <w:rsid w:val="00C17804"/>
    <w:rsid w:val="00C27762"/>
    <w:rsid w:val="00C3057E"/>
    <w:rsid w:val="00C30F33"/>
    <w:rsid w:val="00C359F3"/>
    <w:rsid w:val="00C377EA"/>
    <w:rsid w:val="00C40980"/>
    <w:rsid w:val="00C41E6B"/>
    <w:rsid w:val="00C43A65"/>
    <w:rsid w:val="00C43E39"/>
    <w:rsid w:val="00C46533"/>
    <w:rsid w:val="00C47410"/>
    <w:rsid w:val="00C47BB6"/>
    <w:rsid w:val="00C545F4"/>
    <w:rsid w:val="00C5663D"/>
    <w:rsid w:val="00C57D53"/>
    <w:rsid w:val="00C6057E"/>
    <w:rsid w:val="00C6608B"/>
    <w:rsid w:val="00C679BF"/>
    <w:rsid w:val="00C729A0"/>
    <w:rsid w:val="00C74434"/>
    <w:rsid w:val="00C83D11"/>
    <w:rsid w:val="00C84521"/>
    <w:rsid w:val="00C846EC"/>
    <w:rsid w:val="00C850A9"/>
    <w:rsid w:val="00C86779"/>
    <w:rsid w:val="00C97A9E"/>
    <w:rsid w:val="00CA3D39"/>
    <w:rsid w:val="00CA72F1"/>
    <w:rsid w:val="00CB2975"/>
    <w:rsid w:val="00CB3F26"/>
    <w:rsid w:val="00CB6518"/>
    <w:rsid w:val="00CB68F0"/>
    <w:rsid w:val="00CC1A53"/>
    <w:rsid w:val="00CC25F8"/>
    <w:rsid w:val="00CC2A53"/>
    <w:rsid w:val="00CC58B0"/>
    <w:rsid w:val="00CC5BF8"/>
    <w:rsid w:val="00CD228E"/>
    <w:rsid w:val="00CD3BD1"/>
    <w:rsid w:val="00CD51A2"/>
    <w:rsid w:val="00CD60A3"/>
    <w:rsid w:val="00CE4D9F"/>
    <w:rsid w:val="00CE795B"/>
    <w:rsid w:val="00CF398E"/>
    <w:rsid w:val="00D04921"/>
    <w:rsid w:val="00D04AC3"/>
    <w:rsid w:val="00D0578F"/>
    <w:rsid w:val="00D0752E"/>
    <w:rsid w:val="00D12CB8"/>
    <w:rsid w:val="00D15A93"/>
    <w:rsid w:val="00D165C0"/>
    <w:rsid w:val="00D22392"/>
    <w:rsid w:val="00D22A08"/>
    <w:rsid w:val="00D24448"/>
    <w:rsid w:val="00D26D47"/>
    <w:rsid w:val="00D2737F"/>
    <w:rsid w:val="00D30D00"/>
    <w:rsid w:val="00D318D3"/>
    <w:rsid w:val="00D337EE"/>
    <w:rsid w:val="00D3568A"/>
    <w:rsid w:val="00D3581F"/>
    <w:rsid w:val="00D37439"/>
    <w:rsid w:val="00D41383"/>
    <w:rsid w:val="00D414E0"/>
    <w:rsid w:val="00D41BFC"/>
    <w:rsid w:val="00D43383"/>
    <w:rsid w:val="00D4454E"/>
    <w:rsid w:val="00D45F75"/>
    <w:rsid w:val="00D5028E"/>
    <w:rsid w:val="00D51260"/>
    <w:rsid w:val="00D5763B"/>
    <w:rsid w:val="00D603E6"/>
    <w:rsid w:val="00D613EE"/>
    <w:rsid w:val="00D6257D"/>
    <w:rsid w:val="00D702A8"/>
    <w:rsid w:val="00D7234D"/>
    <w:rsid w:val="00D76047"/>
    <w:rsid w:val="00D80AEF"/>
    <w:rsid w:val="00D81C46"/>
    <w:rsid w:val="00D83260"/>
    <w:rsid w:val="00D85691"/>
    <w:rsid w:val="00D85C07"/>
    <w:rsid w:val="00D8615A"/>
    <w:rsid w:val="00D9090B"/>
    <w:rsid w:val="00D909B0"/>
    <w:rsid w:val="00D90BA1"/>
    <w:rsid w:val="00D91720"/>
    <w:rsid w:val="00D917BA"/>
    <w:rsid w:val="00D93859"/>
    <w:rsid w:val="00D95CF1"/>
    <w:rsid w:val="00DA2E83"/>
    <w:rsid w:val="00DA31E6"/>
    <w:rsid w:val="00DA3D34"/>
    <w:rsid w:val="00DB202F"/>
    <w:rsid w:val="00DB3C76"/>
    <w:rsid w:val="00DB4ACD"/>
    <w:rsid w:val="00DB5148"/>
    <w:rsid w:val="00DB69AB"/>
    <w:rsid w:val="00DB6FFC"/>
    <w:rsid w:val="00DB7501"/>
    <w:rsid w:val="00DC5494"/>
    <w:rsid w:val="00DC6087"/>
    <w:rsid w:val="00DC6698"/>
    <w:rsid w:val="00DD318A"/>
    <w:rsid w:val="00DE18F4"/>
    <w:rsid w:val="00DE426B"/>
    <w:rsid w:val="00DE5A36"/>
    <w:rsid w:val="00DF07C9"/>
    <w:rsid w:val="00DF3795"/>
    <w:rsid w:val="00DF6279"/>
    <w:rsid w:val="00DF6E9D"/>
    <w:rsid w:val="00E01DAC"/>
    <w:rsid w:val="00E04DD3"/>
    <w:rsid w:val="00E11991"/>
    <w:rsid w:val="00E11F3C"/>
    <w:rsid w:val="00E1468F"/>
    <w:rsid w:val="00E17AB3"/>
    <w:rsid w:val="00E21103"/>
    <w:rsid w:val="00E21735"/>
    <w:rsid w:val="00E25ED2"/>
    <w:rsid w:val="00E26308"/>
    <w:rsid w:val="00E35B24"/>
    <w:rsid w:val="00E35F2B"/>
    <w:rsid w:val="00E416E1"/>
    <w:rsid w:val="00E42C70"/>
    <w:rsid w:val="00E44043"/>
    <w:rsid w:val="00E44C0D"/>
    <w:rsid w:val="00E46987"/>
    <w:rsid w:val="00E46EA8"/>
    <w:rsid w:val="00E4772D"/>
    <w:rsid w:val="00E50102"/>
    <w:rsid w:val="00E51D10"/>
    <w:rsid w:val="00E53671"/>
    <w:rsid w:val="00E57229"/>
    <w:rsid w:val="00E60D44"/>
    <w:rsid w:val="00E6201E"/>
    <w:rsid w:val="00E64610"/>
    <w:rsid w:val="00E6621F"/>
    <w:rsid w:val="00E662AA"/>
    <w:rsid w:val="00E6642E"/>
    <w:rsid w:val="00E70A0F"/>
    <w:rsid w:val="00E74C36"/>
    <w:rsid w:val="00E74EC1"/>
    <w:rsid w:val="00E75DBD"/>
    <w:rsid w:val="00E77409"/>
    <w:rsid w:val="00E87BD0"/>
    <w:rsid w:val="00E932B6"/>
    <w:rsid w:val="00E96C7E"/>
    <w:rsid w:val="00E96F18"/>
    <w:rsid w:val="00EA0E1C"/>
    <w:rsid w:val="00EA3756"/>
    <w:rsid w:val="00EA54BD"/>
    <w:rsid w:val="00EA6E14"/>
    <w:rsid w:val="00EB16AB"/>
    <w:rsid w:val="00EB2B61"/>
    <w:rsid w:val="00EC0343"/>
    <w:rsid w:val="00EC1201"/>
    <w:rsid w:val="00EC160D"/>
    <w:rsid w:val="00EC2C56"/>
    <w:rsid w:val="00EC5A80"/>
    <w:rsid w:val="00EC6158"/>
    <w:rsid w:val="00EC733D"/>
    <w:rsid w:val="00ED1446"/>
    <w:rsid w:val="00ED2A3A"/>
    <w:rsid w:val="00ED3AE9"/>
    <w:rsid w:val="00ED6201"/>
    <w:rsid w:val="00ED7F6E"/>
    <w:rsid w:val="00EE4491"/>
    <w:rsid w:val="00EE4DAD"/>
    <w:rsid w:val="00EF16EE"/>
    <w:rsid w:val="00EF2058"/>
    <w:rsid w:val="00EF3462"/>
    <w:rsid w:val="00EF5B60"/>
    <w:rsid w:val="00EF6681"/>
    <w:rsid w:val="00F00967"/>
    <w:rsid w:val="00F12A3E"/>
    <w:rsid w:val="00F12D1B"/>
    <w:rsid w:val="00F15B8B"/>
    <w:rsid w:val="00F212FF"/>
    <w:rsid w:val="00F21E7B"/>
    <w:rsid w:val="00F33C6A"/>
    <w:rsid w:val="00F37D6E"/>
    <w:rsid w:val="00F40B38"/>
    <w:rsid w:val="00F41042"/>
    <w:rsid w:val="00F436D0"/>
    <w:rsid w:val="00F4412F"/>
    <w:rsid w:val="00F452CD"/>
    <w:rsid w:val="00F507C6"/>
    <w:rsid w:val="00F52134"/>
    <w:rsid w:val="00F54DC7"/>
    <w:rsid w:val="00F5681E"/>
    <w:rsid w:val="00F57009"/>
    <w:rsid w:val="00F60DFD"/>
    <w:rsid w:val="00F637E6"/>
    <w:rsid w:val="00F6467C"/>
    <w:rsid w:val="00F65110"/>
    <w:rsid w:val="00F66BD4"/>
    <w:rsid w:val="00F672AE"/>
    <w:rsid w:val="00F67FE2"/>
    <w:rsid w:val="00F717F0"/>
    <w:rsid w:val="00F72537"/>
    <w:rsid w:val="00F72E2D"/>
    <w:rsid w:val="00F730B9"/>
    <w:rsid w:val="00F77D62"/>
    <w:rsid w:val="00F81139"/>
    <w:rsid w:val="00F850E1"/>
    <w:rsid w:val="00F8776A"/>
    <w:rsid w:val="00F87CF9"/>
    <w:rsid w:val="00F97D84"/>
    <w:rsid w:val="00FA1609"/>
    <w:rsid w:val="00FA627D"/>
    <w:rsid w:val="00FB1D6B"/>
    <w:rsid w:val="00FB3040"/>
    <w:rsid w:val="00FB4929"/>
    <w:rsid w:val="00FB6815"/>
    <w:rsid w:val="00FC7EC3"/>
    <w:rsid w:val="00FD0A46"/>
    <w:rsid w:val="00FD2A81"/>
    <w:rsid w:val="00FE4ED0"/>
    <w:rsid w:val="00FE56B6"/>
    <w:rsid w:val="00FE596B"/>
    <w:rsid w:val="00FF0FD8"/>
    <w:rsid w:val="00FF372F"/>
    <w:rsid w:val="00FF6508"/>
    <w:rsid w:val="00FF6D3E"/>
    <w:rsid w:val="00FF7AE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2B6"/>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7F369B"/>
    <w:rPr>
      <w:rFonts w:ascii="Tahoma" w:hAnsi="Tahoma" w:cs="Tahoma"/>
      <w:sz w:val="16"/>
      <w:szCs w:val="16"/>
    </w:rPr>
  </w:style>
  <w:style w:type="character" w:customStyle="1" w:styleId="BalloonTextChar">
    <w:name w:val="Balloon Text Char"/>
    <w:basedOn w:val="DefaultParagraphFont"/>
    <w:link w:val="BalloonText"/>
    <w:uiPriority w:val="99"/>
    <w:semiHidden/>
    <w:rsid w:val="007F369B"/>
    <w:rPr>
      <w:rFonts w:ascii="Tahoma" w:hAnsi="Tahoma" w:cs="Tahoma"/>
      <w:sz w:val="16"/>
      <w:szCs w:val="16"/>
    </w:rPr>
  </w:style>
  <w:style w:type="paragraph" w:styleId="NormalWeb">
    <w:name w:val="Normal (Web)"/>
    <w:basedOn w:val="Normal"/>
    <w:uiPriority w:val="99"/>
    <w:semiHidden/>
    <w:unhideWhenUsed/>
    <w:rsid w:val="00E44043"/>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E44043"/>
    <w:pPr>
      <w:spacing w:after="0" w:line="240" w:lineRule="auto"/>
    </w:pPr>
    <w:rPr>
      <w:rFonts w:ascii="Arial" w:eastAsia="Times New Roman" w:hAnsi="Arial" w:cs="Arial"/>
      <w:sz w:val="20"/>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38"/>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32B6"/>
    <w:pPr>
      <w:spacing w:after="200" w:line="276" w:lineRule="auto"/>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7F369B"/>
    <w:rPr>
      <w:rFonts w:ascii="Tahoma" w:hAnsi="Tahoma" w:cs="Tahoma"/>
      <w:sz w:val="16"/>
      <w:szCs w:val="16"/>
    </w:rPr>
  </w:style>
  <w:style w:type="character" w:customStyle="1" w:styleId="BalloonTextChar">
    <w:name w:val="Balloon Text Char"/>
    <w:basedOn w:val="DefaultParagraphFont"/>
    <w:link w:val="BalloonText"/>
    <w:uiPriority w:val="99"/>
    <w:semiHidden/>
    <w:rsid w:val="007F369B"/>
    <w:rPr>
      <w:rFonts w:ascii="Tahoma" w:hAnsi="Tahoma" w:cs="Tahoma"/>
      <w:sz w:val="16"/>
      <w:szCs w:val="16"/>
    </w:rPr>
  </w:style>
  <w:style w:type="paragraph" w:styleId="NormalWeb">
    <w:name w:val="Normal (Web)"/>
    <w:basedOn w:val="Normal"/>
    <w:uiPriority w:val="99"/>
    <w:semiHidden/>
    <w:unhideWhenUsed/>
    <w:rsid w:val="00E44043"/>
    <w:pPr>
      <w:spacing w:before="100" w:beforeAutospacing="1" w:after="100" w:afterAutospacing="1"/>
    </w:pPr>
    <w:rPr>
      <w:rFonts w:ascii="Times New Roman" w:eastAsia="Times New Roman" w:hAnsi="Times New Roman"/>
      <w:sz w:val="24"/>
      <w:szCs w:val="24"/>
      <w:lang w:eastAsia="en-GB"/>
    </w:rPr>
  </w:style>
  <w:style w:type="paragraph" w:styleId="NoSpacing">
    <w:name w:val="No Spacing"/>
    <w:uiPriority w:val="1"/>
    <w:qFormat/>
    <w:rsid w:val="00E44043"/>
    <w:pPr>
      <w:spacing w:after="0" w:line="240" w:lineRule="auto"/>
    </w:pPr>
    <w:rPr>
      <w:rFonts w:ascii="Arial" w:eastAsia="Times New Roman" w:hAnsi="Arial" w:cs="Arial"/>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2320917">
      <w:bodyDiv w:val="1"/>
      <w:marLeft w:val="0"/>
      <w:marRight w:val="0"/>
      <w:marTop w:val="0"/>
      <w:marBottom w:val="0"/>
      <w:divBdr>
        <w:top w:val="none" w:sz="0" w:space="0" w:color="auto"/>
        <w:left w:val="none" w:sz="0" w:space="0" w:color="auto"/>
        <w:bottom w:val="none" w:sz="0" w:space="0" w:color="auto"/>
        <w:right w:val="none" w:sz="0" w:space="0" w:color="auto"/>
      </w:divBdr>
    </w:div>
    <w:div w:id="1904481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6111</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Kishore, Rathna  (Kuwait)</dc:creator>
  <cp:lastModifiedBy>Parkar, Azim (Kuwait)</cp:lastModifiedBy>
  <cp:revision>2</cp:revision>
  <dcterms:created xsi:type="dcterms:W3CDTF">2018-04-29T11:05:00Z</dcterms:created>
  <dcterms:modified xsi:type="dcterms:W3CDTF">2018-04-29T11:05:00Z</dcterms:modified>
</cp:coreProperties>
</file>